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bookmarkStart w:id="0" w:name="_GoBack"/>
      <w:r>
        <w:rPr>
          <w:rFonts w:hint="eastAsia" w:ascii="Times New Roman" w:hAnsi="Times New Roman"/>
          <w:b/>
          <w:bCs/>
          <w:sz w:val="28"/>
          <w:szCs w:val="28"/>
        </w:rPr>
        <w:t>第</w:t>
      </w:r>
      <w:r>
        <w:rPr>
          <w:rFonts w:ascii="Times New Roman" w:hAnsi="Times New Roman"/>
          <w:b/>
          <w:bCs/>
          <w:sz w:val="28"/>
          <w:szCs w:val="28"/>
        </w:rPr>
        <w:t>9</w:t>
      </w:r>
      <w:r>
        <w:rPr>
          <w:rFonts w:hint="eastAsia" w:ascii="Times New Roman" w:hAnsi="Times New Roman"/>
          <w:b/>
          <w:bCs/>
          <w:sz w:val="28"/>
          <w:szCs w:val="28"/>
        </w:rPr>
        <w:t>课  普通话水平等级测试应试指导</w:t>
      </w:r>
      <w:bookmarkEnd w:id="0"/>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普通话水平等级测试应试指导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课</w:t>
            </w:r>
            <w:r>
              <w:rPr>
                <w:rFonts w:hint="eastAsia" w:ascii="Times New Roman" w:hAnsi="宋体"/>
                <w:b/>
                <w:szCs w:val="20"/>
              </w:rPr>
              <w:t xml:space="preserve"> </w:t>
            </w:r>
            <w:r>
              <w:rPr>
                <w:rFonts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Times New Roman"/>
                <w:szCs w:val="20"/>
                <w:lang w:val="en-US" w:eastAsia="zh-CN"/>
              </w:rPr>
              <w:t>5</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225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ind w:hanging="8"/>
              <w:rPr>
                <w:b/>
              </w:rPr>
            </w:pPr>
            <w:r>
              <w:rPr>
                <w:rFonts w:hAnsi="宋体"/>
                <w:b/>
              </w:rPr>
              <w:t>知识</w:t>
            </w:r>
            <w:r>
              <w:rPr>
                <w:rFonts w:hint="eastAsia" w:hAnsi="宋体"/>
                <w:b/>
              </w:rPr>
              <w:t>技能</w:t>
            </w:r>
            <w:r>
              <w:rPr>
                <w:rFonts w:hAnsi="宋体"/>
                <w:b/>
              </w:rPr>
              <w:t>目标：</w:t>
            </w:r>
          </w:p>
          <w:p>
            <w:pPr>
              <w:spacing w:line="264" w:lineRule="auto"/>
              <w:ind w:hanging="8"/>
              <w:rPr>
                <w:rFonts w:hint="eastAsia" w:ascii="Times New Roman" w:hAnsi="Times New Roman"/>
                <w:szCs w:val="20"/>
              </w:rPr>
            </w:pPr>
            <w:r>
              <w:rPr>
                <w:rFonts w:hint="eastAsia" w:ascii="Times New Roman" w:hAnsi="Times New Roman"/>
                <w:szCs w:val="20"/>
              </w:rPr>
              <w:t>1. 知道普通话水平测试各测试项目的构成、测试内容及评分标准。</w:t>
            </w:r>
          </w:p>
          <w:p>
            <w:pPr>
              <w:spacing w:line="264" w:lineRule="auto"/>
              <w:ind w:hanging="8"/>
              <w:rPr>
                <w:rFonts w:ascii="Times New Roman" w:hAnsi="宋体"/>
                <w:szCs w:val="20"/>
              </w:rPr>
            </w:pPr>
            <w:r>
              <w:rPr>
                <w:rFonts w:hint="eastAsia" w:ascii="Times New Roman" w:hAnsi="Times New Roman"/>
                <w:szCs w:val="20"/>
              </w:rPr>
              <w:t>2. 能够对测试中容易出现的错误进行分析并有针对性地解决问题</w:t>
            </w:r>
            <w:r>
              <w:rPr>
                <w:rFonts w:hint="eastAsia" w:ascii="Times New Roman" w:hAnsi="宋体"/>
                <w:bCs/>
                <w:szCs w:val="20"/>
              </w:rPr>
              <w:t>。</w:t>
            </w:r>
          </w:p>
          <w:p>
            <w:pPr>
              <w:spacing w:line="264" w:lineRule="auto"/>
              <w:ind w:hanging="8"/>
              <w:rPr>
                <w:rFonts w:ascii="Times New Roman" w:hAnsi="Times New Roman"/>
                <w:b/>
                <w:szCs w:val="20"/>
              </w:rPr>
            </w:pPr>
            <w:r>
              <w:rPr>
                <w:rFonts w:hint="eastAsia" w:ascii="Times New Roman" w:hAnsi="Times New Roman"/>
                <w:b/>
                <w:szCs w:val="20"/>
              </w:rPr>
              <w:t>思政育人目标：</w:t>
            </w:r>
          </w:p>
          <w:p>
            <w:pPr>
              <w:keepNext w:val="0"/>
              <w:keepLines w:val="0"/>
              <w:pageBreakBefore w:val="0"/>
              <w:widowControl w:val="0"/>
              <w:kinsoku/>
              <w:wordWrap/>
              <w:overflowPunct/>
              <w:topLinePunct w:val="0"/>
              <w:autoSpaceDE/>
              <w:autoSpaceDN/>
              <w:bidi w:val="0"/>
              <w:adjustRightInd/>
              <w:snapToGrid/>
              <w:spacing w:line="264" w:lineRule="auto"/>
              <w:ind w:left="-6" w:firstLine="420" w:firstLineChars="200"/>
              <w:textAlignment w:val="auto"/>
              <w:rPr>
                <w:rFonts w:ascii="Times New Roman" w:hAnsi="Times New Roman"/>
                <w:szCs w:val="20"/>
              </w:rPr>
            </w:pPr>
            <w:r>
              <w:rPr>
                <w:rFonts w:hint="eastAsia" w:ascii="Times New Roman" w:hAnsi="宋体"/>
                <w:bCs/>
                <w:szCs w:val="20"/>
              </w:rPr>
              <w:t>通过本单元学习，让学生充分了解普通话水平测试的内容和要求，提升学生说好普通话的信心，在学习、工作和生活中主动说普通话，感受祖国语言的魅力。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教学重</w:t>
            </w:r>
            <w:r>
              <w:rPr>
                <w:rFonts w:hint="eastAsia" w:ascii="Times New Roman" w:hAnsi="宋体"/>
                <w:b/>
                <w:szCs w:val="20"/>
              </w:rPr>
              <w:t>难</w:t>
            </w:r>
            <w:r>
              <w:rPr>
                <w:rFonts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hint="eastAsia" w:ascii="宋体" w:hAnsi="宋体" w:cs="宋体"/>
                <w:kern w:val="0"/>
                <w:szCs w:val="20"/>
              </w:rPr>
            </w:pPr>
            <w:r>
              <w:rPr>
                <w:rFonts w:hint="eastAsia" w:ascii="Times New Roman" w:hAnsi="Times New Roman"/>
                <w:b/>
                <w:szCs w:val="20"/>
              </w:rPr>
              <w:t>教学重点：</w:t>
            </w:r>
            <w:r>
              <w:rPr>
                <w:rFonts w:hint="eastAsia" w:ascii="宋体" w:hAnsi="宋体" w:cs="宋体"/>
                <w:kern w:val="0"/>
              </w:rPr>
              <w:t>单音节字词应试指导</w:t>
            </w:r>
          </w:p>
          <w:p>
            <w:pPr>
              <w:spacing w:line="264" w:lineRule="auto"/>
              <w:ind w:hanging="8"/>
              <w:rPr>
                <w:rFonts w:ascii="Times New Roman" w:hAnsi="Times New Roman"/>
                <w:szCs w:val="20"/>
              </w:rPr>
            </w:pPr>
            <w:r>
              <w:rPr>
                <w:rFonts w:hint="eastAsia" w:ascii="Times New Roman" w:hAnsi="Times New Roman"/>
                <w:b/>
                <w:szCs w:val="20"/>
              </w:rPr>
              <w:t>教学难点：</w:t>
            </w:r>
            <w:r>
              <w:rPr>
                <w:rFonts w:hint="eastAsia" w:ascii="宋体" w:hAnsi="宋体" w:cs="宋体"/>
                <w:kern w:val="0"/>
              </w:rPr>
              <w:t>多音节词语应试指导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264" w:lineRule="auto"/>
              <w:ind w:hanging="8"/>
              <w:rPr>
                <w:rFonts w:ascii="Times New Roman" w:hAnsi="宋体"/>
                <w:szCs w:val="20"/>
              </w:rPr>
            </w:pPr>
            <w:r>
              <w:rPr>
                <w:rFonts w:hint="eastAsia" w:ascii="Times New Roman" w:hAnsi="宋体"/>
                <w:szCs w:val="20"/>
              </w:rPr>
              <w:t>第一节课：互动导入（</w:t>
            </w:r>
            <w:r>
              <w:rPr>
                <w:rFonts w:ascii="Times New Roman" w:hAnsi="宋体"/>
                <w:szCs w:val="20"/>
              </w:rPr>
              <w:t>5</w:t>
            </w:r>
            <w:r>
              <w:rPr>
                <w:rFonts w:hint="eastAsia" w:ascii="Times New Roman" w:hAnsi="宋体"/>
                <w:szCs w:val="20"/>
              </w:rPr>
              <w:t>min）--传授新知（</w:t>
            </w:r>
            <w:r>
              <w:rPr>
                <w:rFonts w:hint="eastAsia" w:ascii="Times New Roman" w:hAnsi="宋体"/>
                <w:szCs w:val="20"/>
                <w:lang w:val="en-US" w:eastAsia="zh-CN"/>
              </w:rPr>
              <w:t>4</w:t>
            </w:r>
            <w:r>
              <w:rPr>
                <w:rFonts w:ascii="Times New Roman" w:hAnsi="宋体"/>
                <w:szCs w:val="20"/>
              </w:rPr>
              <w:t>0</w:t>
            </w:r>
            <w:r>
              <w:rPr>
                <w:rFonts w:hint="eastAsia" w:ascii="Times New Roman" w:hAnsi="宋体"/>
                <w:szCs w:val="20"/>
              </w:rPr>
              <w:t>min）</w:t>
            </w:r>
          </w:p>
          <w:p>
            <w:pPr>
              <w:spacing w:line="264" w:lineRule="auto"/>
              <w:ind w:hanging="8"/>
              <w:rPr>
                <w:rFonts w:hint="eastAsia" w:ascii="Times New Roman" w:hAnsi="宋体"/>
                <w:szCs w:val="20"/>
              </w:rPr>
            </w:pPr>
            <w:r>
              <w:rPr>
                <w:rFonts w:ascii="Times New Roman" w:hAnsi="宋体"/>
                <w:szCs w:val="20"/>
              </w:rPr>
              <w:t>第</w:t>
            </w:r>
            <w:r>
              <w:rPr>
                <w:rFonts w:hint="eastAsia" w:ascii="Times New Roman" w:hAnsi="宋体"/>
                <w:szCs w:val="20"/>
              </w:rPr>
              <w:t>二</w:t>
            </w:r>
            <w:r>
              <w:rPr>
                <w:rFonts w:ascii="Times New Roman" w:hAnsi="宋体"/>
                <w:szCs w:val="20"/>
              </w:rPr>
              <w:t>节课</w:t>
            </w:r>
            <w:r>
              <w:rPr>
                <w:rFonts w:hint="eastAsia" w:ascii="Times New Roman" w:hAnsi="宋体"/>
                <w:szCs w:val="20"/>
              </w:rPr>
              <w:t>：新知导入（</w:t>
            </w:r>
            <w:r>
              <w:rPr>
                <w:rFonts w:hint="eastAsia" w:ascii="Times New Roman" w:hAnsi="宋体"/>
                <w:szCs w:val="20"/>
                <w:lang w:val="en-US" w:eastAsia="zh-CN"/>
              </w:rPr>
              <w:t>4</w:t>
            </w:r>
            <w:r>
              <w:rPr>
                <w:rFonts w:ascii="Times New Roman" w:hAnsi="宋体"/>
                <w:szCs w:val="20"/>
              </w:rPr>
              <w:t>0</w:t>
            </w:r>
            <w:r>
              <w:rPr>
                <w:rFonts w:hint="eastAsia" w:ascii="Times New Roman" w:hAnsi="宋体"/>
                <w:szCs w:val="20"/>
              </w:rPr>
              <w:t>min）--课堂小结（</w:t>
            </w:r>
            <w:r>
              <w:rPr>
                <w:rFonts w:ascii="Times New Roman" w:hAnsi="宋体"/>
                <w:szCs w:val="20"/>
              </w:rPr>
              <w:t>3</w:t>
            </w:r>
            <w:r>
              <w:rPr>
                <w:rFonts w:hint="eastAsia" w:ascii="Times New Roman" w:hAnsi="宋体"/>
                <w:szCs w:val="20"/>
              </w:rPr>
              <w:t>min）--课后练习（2min）</w:t>
            </w:r>
          </w:p>
          <w:p>
            <w:pPr>
              <w:spacing w:line="264" w:lineRule="auto"/>
              <w:ind w:hanging="8"/>
              <w:rPr>
                <w:rFonts w:hint="eastAsia" w:ascii="Times New Roman" w:hAnsi="宋体"/>
                <w:szCs w:val="20"/>
              </w:rPr>
            </w:pPr>
            <w:r>
              <w:rPr>
                <w:rFonts w:hint="eastAsia" w:ascii="Times New Roman" w:hAnsi="宋体"/>
                <w:szCs w:val="20"/>
              </w:rPr>
              <w:t>第</w:t>
            </w:r>
            <w:r>
              <w:rPr>
                <w:rFonts w:hint="eastAsia" w:ascii="Times New Roman" w:hAnsi="宋体"/>
                <w:szCs w:val="20"/>
                <w:lang w:eastAsia="zh-CN"/>
              </w:rPr>
              <w:t>三</w:t>
            </w:r>
            <w:r>
              <w:rPr>
                <w:rFonts w:hint="eastAsia" w:ascii="Times New Roman" w:hAnsi="宋体"/>
                <w:szCs w:val="20"/>
              </w:rPr>
              <w:t>节课：新知导入（</w:t>
            </w:r>
            <w:r>
              <w:rPr>
                <w:rFonts w:hint="eastAsia" w:ascii="Times New Roman" w:hAnsi="宋体"/>
                <w:szCs w:val="20"/>
                <w:lang w:val="en-US" w:eastAsia="zh-CN"/>
              </w:rPr>
              <w:t>4</w:t>
            </w:r>
            <w:r>
              <w:rPr>
                <w:rFonts w:hint="eastAsia" w:ascii="Times New Roman" w:hAnsi="宋体"/>
                <w:szCs w:val="20"/>
              </w:rPr>
              <w:t>0min）--课堂小结（3min）--课后练习（2min）</w:t>
            </w:r>
          </w:p>
          <w:p>
            <w:pPr>
              <w:spacing w:line="264" w:lineRule="auto"/>
              <w:ind w:hanging="8"/>
              <w:rPr>
                <w:rFonts w:hint="eastAsia" w:ascii="Times New Roman" w:hAnsi="宋体"/>
                <w:szCs w:val="20"/>
              </w:rPr>
            </w:pPr>
            <w:r>
              <w:rPr>
                <w:rFonts w:hint="eastAsia" w:ascii="Times New Roman" w:hAnsi="宋体"/>
                <w:szCs w:val="20"/>
              </w:rPr>
              <w:t>第</w:t>
            </w:r>
            <w:r>
              <w:rPr>
                <w:rFonts w:hint="eastAsia" w:ascii="Times New Roman" w:hAnsi="宋体"/>
                <w:szCs w:val="20"/>
                <w:lang w:eastAsia="zh-CN"/>
              </w:rPr>
              <w:t>四</w:t>
            </w:r>
            <w:r>
              <w:rPr>
                <w:rFonts w:hint="eastAsia" w:ascii="Times New Roman" w:hAnsi="宋体"/>
                <w:szCs w:val="20"/>
              </w:rPr>
              <w:t>节课：新知导入（</w:t>
            </w:r>
            <w:r>
              <w:rPr>
                <w:rFonts w:hint="eastAsia" w:ascii="Times New Roman" w:hAnsi="宋体"/>
                <w:szCs w:val="20"/>
                <w:lang w:val="en-US" w:eastAsia="zh-CN"/>
              </w:rPr>
              <w:t>4</w:t>
            </w:r>
            <w:r>
              <w:rPr>
                <w:rFonts w:hint="eastAsia" w:ascii="Times New Roman" w:hAnsi="宋体"/>
                <w:szCs w:val="20"/>
              </w:rPr>
              <w:t>0min）--课堂小结（3min）--课后练习（2min）</w:t>
            </w:r>
          </w:p>
          <w:p>
            <w:pPr>
              <w:spacing w:line="264" w:lineRule="auto"/>
              <w:ind w:hanging="8"/>
              <w:rPr>
                <w:rFonts w:hint="eastAsia" w:ascii="Times New Roman" w:hAnsi="宋体"/>
                <w:szCs w:val="20"/>
              </w:rPr>
            </w:pPr>
            <w:r>
              <w:rPr>
                <w:rFonts w:hint="eastAsia" w:ascii="Times New Roman" w:hAnsi="宋体"/>
                <w:szCs w:val="20"/>
              </w:rPr>
              <w:t>第</w:t>
            </w:r>
            <w:r>
              <w:rPr>
                <w:rFonts w:hint="eastAsia" w:ascii="Times New Roman" w:hAnsi="宋体"/>
                <w:szCs w:val="20"/>
                <w:lang w:eastAsia="zh-CN"/>
              </w:rPr>
              <w:t>五</w:t>
            </w:r>
            <w:r>
              <w:rPr>
                <w:rFonts w:hint="eastAsia" w:ascii="Times New Roman" w:hAnsi="宋体"/>
                <w:szCs w:val="20"/>
              </w:rPr>
              <w:t>节课：新知导入（</w:t>
            </w:r>
            <w:r>
              <w:rPr>
                <w:rFonts w:hint="eastAsia" w:ascii="Times New Roman" w:hAnsi="宋体"/>
                <w:szCs w:val="20"/>
                <w:lang w:val="en-US" w:eastAsia="zh-CN"/>
              </w:rPr>
              <w:t>4</w:t>
            </w:r>
            <w:r>
              <w:rPr>
                <w:rFonts w:hint="eastAsia" w:ascii="Times New Roman" w:hAnsi="宋体"/>
                <w:szCs w:val="20"/>
              </w:rPr>
              <w:t>0min）--课堂小结（3min）--课后练习（2min）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264" w:lineRule="auto"/>
              <w:ind w:hanging="8"/>
              <w:jc w:val="center"/>
              <w:rPr>
                <w:rFonts w:ascii="Times New Roman" w:hAnsi="Times New Roman"/>
                <w:b/>
                <w:szCs w:val="24"/>
              </w:rPr>
            </w:pPr>
            <w:r>
              <w:rPr>
                <w:rFonts w:hint="eastAsia" w:ascii="Times New Roman" w:hAnsi="Times New Roman"/>
                <w:b/>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hint="eastAsia" w:ascii="Times New Roman" w:hAnsi="Times New Roman"/>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center"/>
              <w:rPr>
                <w:rFonts w:ascii="Times New Roman" w:hAnsi="Times New Roman"/>
                <w:szCs w:val="20"/>
              </w:rPr>
            </w:pPr>
            <w:r>
              <w:rPr>
                <w:rFonts w:ascii="Times New Roman" w:hAnsi="Times New Roman"/>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5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互动导入</w:t>
            </w:r>
          </w:p>
          <w:p>
            <w:pPr>
              <w:spacing w:line="264" w:lineRule="auto"/>
              <w:ind w:hanging="8"/>
              <w:jc w:val="center"/>
              <w:rPr>
                <w:rFonts w:ascii="Times New Roman" w:hAnsi="Times New Roman"/>
                <w:b/>
                <w:szCs w:val="24"/>
              </w:rPr>
            </w:pPr>
            <w:r>
              <w:rPr>
                <w:rFonts w:ascii="Times New Roman" w:hAnsi="Times New Roman"/>
                <w:szCs w:val="24"/>
              </w:rPr>
              <w:t>（5</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szCs w:val="24"/>
              </w:rPr>
            </w:pPr>
            <w:r>
              <w:rPr>
                <w:rFonts w:hint="eastAsia" w:ascii="Times New Roman" w:hAnsi="Times New Roman"/>
                <w:b/>
                <w:szCs w:val="24"/>
              </w:rPr>
              <w:t>【教师】</w:t>
            </w:r>
            <w:r>
              <w:rPr>
                <w:rFonts w:hint="eastAsia" w:ascii="Times New Roman" w:hAnsi="Times New Roman"/>
                <w:b/>
                <w:color w:val="CC0066"/>
                <w:szCs w:val="24"/>
              </w:rPr>
              <w:t>用问题引入，引导学生思考。</w:t>
            </w:r>
          </w:p>
          <w:p>
            <w:pPr>
              <w:spacing w:line="380" w:lineRule="exact"/>
              <w:ind w:firstLine="422" w:firstLineChars="200"/>
              <w:rPr>
                <w:rFonts w:ascii="Times New Roman" w:hAnsi="Times New Roman"/>
                <w:b/>
                <w:szCs w:val="24"/>
              </w:rPr>
            </w:pPr>
            <w:r>
              <w:rPr>
                <w:rFonts w:hint="eastAsia" w:ascii="Times New Roman" w:hAnsi="Times New Roman"/>
                <w:b/>
                <w:szCs w:val="24"/>
              </w:rPr>
              <w:t>同学们了解什么是普通话水平测试吗？知不知道哪些人群需要参加测试？</w:t>
            </w:r>
          </w:p>
          <w:p>
            <w:pPr>
              <w:spacing w:line="380" w:lineRule="exact"/>
              <w:rPr>
                <w:rFonts w:ascii="Times New Roman" w:hAnsi="Times New Roman"/>
                <w:b/>
                <w:color w:val="CC0066"/>
                <w:szCs w:val="24"/>
              </w:rPr>
            </w:pPr>
            <w:r>
              <w:rPr>
                <w:rFonts w:hint="eastAsia" w:ascii="Times New Roman" w:hAnsi="Times New Roman"/>
                <w:b/>
                <w:szCs w:val="24"/>
              </w:rPr>
              <w:t>【学生】</w:t>
            </w:r>
            <w:r>
              <w:rPr>
                <w:rFonts w:hint="eastAsia" w:ascii="Times New Roman" w:hAnsi="Times New Roman"/>
                <w:b/>
                <w:color w:val="CC0066"/>
                <w:szCs w:val="24"/>
              </w:rPr>
              <w:t>讨论。</w:t>
            </w:r>
          </w:p>
          <w:p>
            <w:pPr>
              <w:spacing w:line="380" w:lineRule="exact"/>
              <w:rPr>
                <w:rFonts w:ascii="Times New Roman" w:hAnsi="Times New Roman"/>
                <w:b/>
                <w:color w:val="CC0066"/>
                <w:szCs w:val="24"/>
              </w:rPr>
            </w:pPr>
            <w:r>
              <w:rPr>
                <w:rFonts w:hint="eastAsia" w:ascii="Times New Roman" w:hAnsi="Times New Roman"/>
                <w:b/>
                <w:szCs w:val="24"/>
              </w:rPr>
              <w:t>【教师】</w:t>
            </w:r>
            <w:r>
              <w:rPr>
                <w:rFonts w:hint="eastAsia" w:ascii="Times New Roman" w:hAnsi="Times New Roman"/>
                <w:b/>
                <w:color w:val="CC0066"/>
                <w:szCs w:val="24"/>
              </w:rPr>
              <w:t>随机叫一名学生回答。</w:t>
            </w:r>
          </w:p>
          <w:p>
            <w:pPr>
              <w:spacing w:line="380" w:lineRule="exact"/>
              <w:rPr>
                <w:rFonts w:ascii="Times New Roman" w:hAnsi="Times New Roman"/>
                <w:b/>
                <w:szCs w:val="24"/>
              </w:rPr>
            </w:pPr>
            <w:r>
              <w:rPr>
                <w:rFonts w:hint="eastAsia" w:hAnsi="宋体"/>
                <w:b/>
                <w:bCs/>
              </w:rPr>
              <w:t>【</w:t>
            </w:r>
            <w:r>
              <w:rPr>
                <w:rFonts w:hint="eastAsia" w:ascii="Times New Roman" w:hAnsi="Times New Roman"/>
                <w:b/>
                <w:szCs w:val="24"/>
              </w:rPr>
              <w:t>学生</w:t>
            </w:r>
            <w:r>
              <w:rPr>
                <w:rFonts w:hint="eastAsia" w:hAnsi="宋体"/>
                <w:b/>
                <w:bCs/>
              </w:rPr>
              <w:t>】</w:t>
            </w:r>
            <w:r>
              <w:rPr>
                <w:rFonts w:hint="eastAsia" w:ascii="Times New Roman" w:hAnsi="Times New Roman"/>
                <w:b/>
                <w:color w:val="CC0066"/>
              </w:rPr>
              <w:t>回答问题。</w:t>
            </w:r>
          </w:p>
          <w:p>
            <w:pPr>
              <w:spacing w:line="380" w:lineRule="exact"/>
              <w:rPr>
                <w:rFonts w:ascii="Times New Roman" w:hAnsi="Times New Roman"/>
                <w:b/>
                <w:szCs w:val="24"/>
              </w:rPr>
            </w:pPr>
            <w:r>
              <w:rPr>
                <w:rFonts w:hint="eastAsia" w:ascii="Times New Roman" w:hAnsi="Times New Roman"/>
                <w:b/>
                <w:szCs w:val="24"/>
              </w:rPr>
              <w:t>【教师】</w:t>
            </w:r>
            <w:r>
              <w:rPr>
                <w:rFonts w:hint="eastAsia" w:hAnsi="宋体"/>
                <w:b/>
                <w:bCs/>
                <w:color w:val="CC0066"/>
              </w:rPr>
              <w:t>揭示今天的学习主题，板书。</w:t>
            </w:r>
          </w:p>
          <w:p>
            <w:pPr>
              <w:spacing w:line="380" w:lineRule="exact"/>
              <w:rPr>
                <w:rFonts w:ascii="Times New Roman" w:hAnsi="Times New Roman"/>
                <w:b/>
              </w:rPr>
            </w:pPr>
            <w:r>
              <w:rPr>
                <w:rFonts w:hint="eastAsia" w:ascii="Times New Roman" w:hAnsi="Times New Roman"/>
                <w:b/>
                <w:szCs w:val="24"/>
              </w:rPr>
              <w:t>普通话作为我们常用的交流工具，越来越受到社会的重视，很多特定职位都要求从业人员取得相应的普通话水平测试等级证书。今天一起来学习普通话水平等级测试应试指导（板书）。</w:t>
            </w:r>
          </w:p>
          <w:p>
            <w:pPr>
              <w:spacing w:line="264" w:lineRule="auto"/>
              <w:jc w:val="left"/>
              <w:rPr>
                <w:rFonts w:ascii="Times New Roman" w:hAnsi="Times New Roman"/>
                <w:b/>
              </w:rPr>
            </w:pPr>
            <w:r>
              <w:rPr>
                <w:rFonts w:hint="eastAsia" w:hAnsi="宋体"/>
                <w:bCs/>
              </w:rPr>
              <w:t>【</w:t>
            </w:r>
            <w:r>
              <w:rPr>
                <w:rFonts w:hint="eastAsia" w:ascii="Times New Roman" w:hAnsi="Times New Roman"/>
                <w:b/>
                <w:szCs w:val="24"/>
              </w:rPr>
              <w:t>学生</w:t>
            </w:r>
            <w:r>
              <w:rPr>
                <w:rFonts w:hint="eastAsia" w:hAnsi="宋体"/>
                <w:bCs/>
              </w:rPr>
              <w:t>】</w:t>
            </w:r>
            <w:r>
              <w:rPr>
                <w:rFonts w:hint="eastAsia" w:hAnsi="宋体"/>
                <w:b/>
                <w:bCs/>
                <w:color w:val="CC0066"/>
              </w:rPr>
              <w:t>打开教材，准备学习。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0"/>
              </w:rPr>
            </w:pPr>
            <w:r>
              <w:rPr>
                <w:rFonts w:hint="eastAsia" w:ascii="Times New Roman" w:hAnsi="Times New Roman"/>
                <w:b/>
                <w:szCs w:val="24"/>
              </w:rPr>
              <w:t>通过问答互动，吸引学生的注意力，激发学生的学习欲望。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87" w:hRule="atLeast"/>
          <w:jc w:val="center"/>
        </w:trPr>
        <w:tc>
          <w:tcPr>
            <w:tcW w:w="1276" w:type="dxa"/>
            <w:tcBorders>
              <w:top w:val="single" w:color="auto" w:sz="4" w:space="0"/>
              <w:left w:val="single" w:color="auto" w:sz="4" w:space="0"/>
              <w:bottom w:val="double" w:color="auto" w:sz="4" w:space="0"/>
              <w:right w:val="single" w:color="auto" w:sz="4" w:space="0"/>
            </w:tcBorders>
            <w:vAlign w:val="center"/>
          </w:tcPr>
          <w:p>
            <w:pPr>
              <w:spacing w:line="264" w:lineRule="auto"/>
              <w:rPr>
                <w:rFonts w:ascii="微软雅黑" w:hAnsi="微软雅黑" w:eastAsia="微软雅黑"/>
                <w:b/>
                <w:sz w:val="24"/>
                <w:szCs w:val="24"/>
              </w:rPr>
            </w:pPr>
            <w:r>
              <w:rPr>
                <w:rFonts w:hint="eastAsia" w:ascii="微软雅黑" w:hAnsi="微软雅黑" w:eastAsia="微软雅黑"/>
                <w:b/>
                <w:sz w:val="24"/>
                <w:szCs w:val="24"/>
              </w:rPr>
              <w:t>传授新知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spacing w:line="264" w:lineRule="auto"/>
              <w:rPr>
                <w:rFonts w:ascii="Times New Roman" w:hAnsi="Times New Roman"/>
                <w:b/>
                <w:szCs w:val="24"/>
              </w:rPr>
            </w:pPr>
            <w:r>
              <w:rPr>
                <w:rFonts w:hint="eastAsia" w:ascii="Times New Roman" w:hAnsi="Times New Roman"/>
                <w:b/>
                <w:szCs w:val="24"/>
              </w:rPr>
              <w:t>【教师】</w:t>
            </w:r>
            <w:r>
              <w:rPr>
                <w:rFonts w:hint="eastAsia" w:ascii="Times New Roman" w:hAnsi="Times New Roman"/>
                <w:b/>
                <w:color w:val="CC0066"/>
                <w:szCs w:val="24"/>
              </w:rPr>
              <w:t>讲授本节课的新知识点，单音节字词应试指导。</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val="0"/>
                <w:bCs/>
                <w:szCs w:val="24"/>
              </w:rPr>
            </w:pPr>
            <w:r>
              <w:rPr>
                <w:rFonts w:hint="eastAsia" w:ascii="Times New Roman" w:hAnsi="Times New Roman"/>
                <w:b/>
                <w:bCs w:val="0"/>
                <w:szCs w:val="24"/>
              </w:rPr>
              <w:t>一、对读单音节字词的要求</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普通话水平测试的第一题是读单音节字词，共 100 个音节。该项测查应试人声、韵、调读音的标准程度，共 10 分。100 个音节中，每个声母的出现一般不少于 3 次，每个韵母的出现一般不少于 2 次，4 个声调出现次数大致均衡。读错一个字的声母、韵母或声调扣 0.1 分，读音有缺陷每个字扣 0.05 分。限时 3.5 分钟，超时 1 分钟以内扣 0.5 分，超时 1 分钟以上（含 1 分钟），扣 1 分。</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读音缺陷在此项里主要是指声母的发音部位不够准确，但还不是把普通话里的某一类声母读成另一类声母，比如发舌尖后音 zh、ch、sh 时舌尖接触或接近上腭的位置过于靠前，发音趋向于舌尖前音 z、c、s，但又没有完全发成舌尖前音。韵母读音的缺陷多表现为合口呼、撮口呼的韵母圆唇度不够、语感差；或者开口呼的韵母开口度明显不够，听感性质明显不符；或者复韵母舌位动程不够等。声调调形、调势基本正确，但调值明显偏低或偏高，特别是四声的相对高点或低点明显不一致。这类缺陷往往是成系统的，有系统缺陷的声调按 5 个单音错误扣分，即一次性扣 0.5 分。</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bCs w:val="0"/>
                <w:szCs w:val="24"/>
              </w:rPr>
            </w:pPr>
            <w:r>
              <w:rPr>
                <w:rFonts w:hint="eastAsia" w:ascii="Times New Roman" w:hAnsi="Times New Roman"/>
                <w:b/>
                <w:bCs w:val="0"/>
                <w:szCs w:val="24"/>
              </w:rPr>
              <w:t>二、测试中容易出现的问题</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从前面的要求可以看出，应试人员要想考好第一项，就必须要读准每一个音节的声、韵、调，其中任何一个环节出现问题，都会造成错误而失分。下面我们就从这三个方面来谈谈容易出错的一些情况以及需要注意的问题。</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bCs w:val="0"/>
                <w:szCs w:val="24"/>
              </w:rPr>
            </w:pPr>
            <w:r>
              <w:rPr>
                <w:rFonts w:hint="eastAsia" w:ascii="Times New Roman" w:hAnsi="Times New Roman"/>
                <w:b/>
                <w:bCs w:val="0"/>
                <w:szCs w:val="24"/>
              </w:rPr>
              <w:t>（一）声母容易出现的错误</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不同的声母是由不同的发音部位和发音方法决定的，因此，要发准声母，首先必须要找准发音部位，比如，发声母 f，它的发音部位是上齿和下唇，然后掌握发音方法的要领，如发 f，上齿轻咬或接近下唇，形成窄缝，软腭上升，堵塞鼻腔通道，气流从唇齿间摩擦出来，声带不振动。这样反复练习，加强语感，就能发准声母。方言区的人都或多或少地存在着一些发音的困难，因此应试者要找到自己方言与普通话声母的发音难点，有针对性地强化训练。</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1. 分不清翘舌音与平舌音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普通话有翘舌音 zh、ch、sh 和平舌音 z、c、s 两套声母，而许多方言区都没有翘舌音 zh、ch、sh 这套声母，经常会出现平翘舌不分的情况，如湘方言中有把“山”读成“三”，把“出”读成“粗”的，对于这些方言区的人来说，就要把发准翘舌音作为难点来训练。要发准翘舌声母，必须要弄清平翘舌声母的异同，掌握两者的正确发音，再就是要记住哪些字是平舌音，哪些字是翘舌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zh、ch、sh 与 z、c、s 这两组声母在发音方法上是完全一致的，区别就在于发音部位不同。声母 zh、ch、sh 发音时，舌尖翘起，抵住硬腭的前部形成阻碍；声母 z、c、s发音时，舌尖平伸，与上齿背接触形成阻碍。在训练时，首先要找准硬腭前部，可以用舌尖在口腔内反复试探发音，直至找准位置。</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找准发音部位以后，主要是勤加练习，养成良好的语感，使之成为习惯，这样从听感上就更显自然。很多情况下，有些人并不是发不好翘舌音，而是因为他不知道哪些字是平舌音哪些字是翘舌音，所以还得花点时间和精力记住这些字。在前面的“基础篇”中已有涉及，这里不再赘述，现列出一些容易读错的平翘舌字词供大家参考。</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zh － z 征—憎　斩—攒　炙—渍</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1260" w:firstLineChars="600"/>
              <w:textAlignment w:val="auto"/>
              <w:rPr>
                <w:rFonts w:hint="eastAsia" w:ascii="Times New Roman" w:hAnsi="Times New Roman"/>
                <w:b w:val="0"/>
                <w:bCs/>
                <w:szCs w:val="24"/>
              </w:rPr>
            </w:pPr>
            <w:r>
              <w:rPr>
                <w:rFonts w:hint="eastAsia" w:ascii="Times New Roman" w:hAnsi="Times New Roman"/>
                <w:b w:val="0"/>
                <w:bCs/>
                <w:szCs w:val="24"/>
              </w:rPr>
              <w:t>缀—罪　珠—租　周—邹</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ch － c 成—层　钞—操　尝—藏</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1260" w:firstLineChars="600"/>
              <w:textAlignment w:val="auto"/>
              <w:rPr>
                <w:rFonts w:hint="eastAsia" w:ascii="Times New Roman" w:hAnsi="Times New Roman"/>
                <w:b w:val="0"/>
                <w:bCs/>
                <w:szCs w:val="24"/>
              </w:rPr>
            </w:pPr>
            <w:r>
              <w:rPr>
                <w:rFonts w:hint="eastAsia" w:ascii="Times New Roman" w:hAnsi="Times New Roman"/>
                <w:b w:val="0"/>
                <w:bCs/>
                <w:szCs w:val="24"/>
              </w:rPr>
              <w:t>驰—辞　触—猝　拆—猜</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sh － s 商—桑　拴—酸　麝—涩</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1260" w:firstLineChars="600"/>
              <w:textAlignment w:val="auto"/>
              <w:rPr>
                <w:rFonts w:hint="eastAsia" w:ascii="Times New Roman" w:hAnsi="Times New Roman"/>
                <w:b w:val="0"/>
                <w:bCs/>
                <w:szCs w:val="24"/>
              </w:rPr>
            </w:pPr>
            <w:r>
              <w:rPr>
                <w:rFonts w:hint="eastAsia" w:ascii="Times New Roman" w:hAnsi="Times New Roman"/>
                <w:b w:val="0"/>
                <w:bCs/>
                <w:szCs w:val="24"/>
              </w:rPr>
              <w:t>竖—素　使—死　收—飕</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zh·z 正宗　种族　沼泽　主宰　壮族　准则</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z·zh 坐镇　造纸　做主　暂住　自传　杂质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ch·c 差错　纯粹　储藏　楚辞　穿刺　尺寸</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c·ch 操持　彩车　存储　此处　财产　参禅</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sh·s 世俗　上司　深邃　哨所　输送　石笋</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s·sh 诉说　随时　宿舍　琐事　损失　扫视</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zh·z 找到—早稻　主力—阻力　摘花—栽花</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ch·c 重来—从来　木柴—木材　初步—粗布</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sh·s 世纪—四季　树木—肃穆　收集—搜集</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2. 分不清鼻音和边音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普通话中鼻音 n 和边音 l 是两个不同的声母，具有区别意义的作用。但有的方言是只有鼻音没有边音，有的方言是只有边音没有鼻音，还有的方言是鼻音 n 和边音 l 混读。这些方言区的人要学好鼻音 n 和边音 l，一是要弄清 n 和 l 发音的异同，掌握正确的发音方法；二是要记住普通话里哪些字发 n，哪些字发 l。 n 和 l 都是舌尖中、浊音，发音部位相同，舌尖和上齿龈构成阻碍，发音时声带振动，发音方法也有部分相同的地方，区别就在于发音方法中阻碍方式的不同。发 n 时，舌尖抵住上齿龈，软腭下降，打开鼻腔通道，气流从鼻腔经过；发 l 时，舌尖前端抵住上齿龈，软腭上升，堵住鼻腔通道，气流从舌头两边挤出。注意发鼻音 n 时舌尖抵住上齿龈的面积较多，而发边音 l 时舌头收窄，接触齿龈的面积较少，让气流能够顺畅地从舌头两侧流出。</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n 钠　乃　内　挠　难　囊　袅</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630" w:firstLineChars="300"/>
              <w:textAlignment w:val="auto"/>
              <w:rPr>
                <w:rFonts w:hint="eastAsia" w:ascii="Times New Roman" w:hAnsi="Times New Roman"/>
                <w:b w:val="0"/>
                <w:bCs/>
                <w:szCs w:val="24"/>
              </w:rPr>
            </w:pPr>
            <w:r>
              <w:rPr>
                <w:rFonts w:hint="eastAsia" w:ascii="Times New Roman" w:hAnsi="Times New Roman"/>
                <w:b w:val="0"/>
                <w:bCs/>
                <w:szCs w:val="24"/>
              </w:rPr>
              <w:t>能　倪　念　酿　懦　暖　虐</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l </w:t>
            </w:r>
            <w:r>
              <w:rPr>
                <w:rFonts w:hint="eastAsia" w:ascii="Times New Roman" w:hAnsi="Times New Roman"/>
                <w:b w:val="0"/>
                <w:bCs/>
                <w:szCs w:val="24"/>
                <w:lang w:val="en-US" w:eastAsia="zh-CN"/>
              </w:rPr>
              <w:t xml:space="preserve"> </w:t>
            </w:r>
            <w:r>
              <w:rPr>
                <w:rFonts w:hint="eastAsia" w:ascii="Times New Roman" w:hAnsi="Times New Roman"/>
                <w:b w:val="0"/>
                <w:bCs/>
                <w:szCs w:val="24"/>
              </w:rPr>
              <w:t>辣　赖　累　劳　蓝　狼　聊</w:t>
            </w:r>
          </w:p>
          <w:p>
            <w:pPr>
              <w:pStyle w:val="16"/>
              <w:keepNext w:val="0"/>
              <w:keepLines w:val="0"/>
              <w:pageBreakBefore w:val="0"/>
              <w:widowControl w:val="0"/>
              <w:numPr>
                <w:numId w:val="0"/>
              </w:numPr>
              <w:kinsoku/>
              <w:wordWrap/>
              <w:overflowPunct/>
              <w:topLinePunct w:val="0"/>
              <w:autoSpaceDE/>
              <w:autoSpaceDN/>
              <w:bidi w:val="0"/>
              <w:adjustRightInd/>
              <w:snapToGrid/>
              <w:ind w:firstLine="630" w:firstLineChars="300"/>
              <w:textAlignment w:val="auto"/>
              <w:rPr>
                <w:rFonts w:hint="eastAsia" w:ascii="Times New Roman" w:hAnsi="Times New Roman"/>
                <w:b w:val="0"/>
                <w:bCs/>
                <w:szCs w:val="24"/>
              </w:rPr>
            </w:pPr>
            <w:r>
              <w:rPr>
                <w:rFonts w:hint="eastAsia" w:ascii="Times New Roman" w:hAnsi="Times New Roman"/>
                <w:b w:val="0"/>
                <w:bCs/>
                <w:szCs w:val="24"/>
              </w:rPr>
              <w:t>冷　梨　恋　晾　洛　卵　略</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n·l 能力　年老　努力　哪里　农历　尼龙　拿来</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l·n 老年　冷暖　辽宁　烂泥　连年　利尿　岭南</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n·l 恼怒—老路　难住—拦住　留念—留恋</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840" w:firstLineChars="400"/>
              <w:textAlignment w:val="auto"/>
              <w:rPr>
                <w:rFonts w:hint="eastAsia" w:ascii="Times New Roman" w:hAnsi="Times New Roman"/>
                <w:b w:val="0"/>
                <w:bCs/>
                <w:szCs w:val="24"/>
              </w:rPr>
            </w:pPr>
            <w:r>
              <w:rPr>
                <w:rFonts w:hint="eastAsia" w:ascii="Times New Roman" w:hAnsi="Times New Roman"/>
                <w:b w:val="0"/>
                <w:bCs/>
                <w:szCs w:val="24"/>
              </w:rPr>
              <w:t>闹灾—涝灾　男女—褴褛　鸟雀—了却</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840" w:firstLineChars="400"/>
              <w:textAlignment w:val="auto"/>
              <w:rPr>
                <w:rFonts w:hint="eastAsia" w:ascii="Times New Roman" w:hAnsi="Times New Roman"/>
                <w:b w:val="0"/>
                <w:bCs/>
                <w:szCs w:val="24"/>
              </w:rPr>
            </w:pPr>
            <w:r>
              <w:rPr>
                <w:rFonts w:hint="eastAsia" w:ascii="Times New Roman" w:hAnsi="Times New Roman"/>
                <w:b w:val="0"/>
                <w:bCs/>
                <w:szCs w:val="24"/>
              </w:rPr>
              <w:t>水牛—水流　女客—旅客　浓重—隆重</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3. 分不清唇齿音和舌根音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 xml:space="preserve">普通话中唇齿音 f 和舌根音 h 的区分是非常明显的，不管是发音方法还是发音部位都不一样，但在有的方言里还是存在着相混的情况。在湘方言中就有方言把“飞机”读成“灰鸡”。这些方言区的人要区分这两个声母，除了要掌握 f 和 h 的正确发音外，关键还是要记住普通话中哪些字读 f，哪些字读 h。 </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f 罚　非　否　饭　粉　防　疯　副</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h 挥　吼　汗　很　航　哼　互　哄</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f·h 废话　符号　凤凰　发挥　返航　绯红</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h·f 划分　豪放　恢复　花粉　花费　荒废</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rPr>
            </w:pPr>
            <w:r>
              <w:rPr>
                <w:rFonts w:hint="eastAsia" w:ascii="Times New Roman" w:hAnsi="Times New Roman"/>
                <w:b w:val="0"/>
                <w:bCs/>
                <w:szCs w:val="24"/>
              </w:rPr>
              <w:t>4. 分不清送气音和不送气音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rPr>
              <w:t>根据发音时气流的强弱，塞音、塞擦音可分为送气音和不送气音。“b、p”“d 、 t”“ɡ 、k”“z 、c”“zh 、ch”“j 、q”是相对应的六组不送气音和送气音。但是在一些方言地区，存在着把部分不送气声母字读成同部位的送气声母字的现象。如把“白菜”读成“排菜”；也有一些地区把部分送气声母字读成同部位的不送气声母字，如把“糖tánɡ”声母发成“d”。实际上这些方言区也是既有送气声母又有不送气声母的，因此区分的关键是要记住哪些字读送气音，哪些字读不送气音</w:t>
            </w:r>
            <w:r>
              <w:rPr>
                <w:rFonts w:hint="eastAsia" w:ascii="Times New Roman" w:hAnsi="Times New Roman"/>
                <w:b w:val="0"/>
                <w:bCs/>
                <w:szCs w:val="24"/>
                <w:lang w:eastAsia="zh-CN"/>
              </w:rPr>
              <w:t>。</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bCs w:val="0"/>
                <w:szCs w:val="24"/>
                <w:lang w:eastAsia="zh-CN"/>
              </w:rPr>
            </w:pPr>
            <w:r>
              <w:rPr>
                <w:rFonts w:hint="eastAsia" w:ascii="Times New Roman" w:hAnsi="Times New Roman"/>
                <w:b/>
                <w:bCs w:val="0"/>
                <w:szCs w:val="24"/>
                <w:lang w:eastAsia="zh-CN"/>
              </w:rPr>
              <w:t>（二）韵母容易出现的问题</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1. 分不清单韵母的唇形和舌位</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普通话单韵母的发音主要取决于唇形和舌位，要发准普通话单韵母，必须注意区分唇形，找准舌位。方言区人在学习 10 个单韵母的发音时，要特别注意不要混淆 ü 和 i，er 和 e、ɑ 以及 e 和 ê。 （1）ü 和 i 的分辨。在一些方言里 ü 和 i 分辨不清，有些地方把“鱼 yú”读为“yí”。分辨 ü 和 i，必须</w:t>
            </w:r>
          </w:p>
          <w:p>
            <w:pPr>
              <w:pStyle w:val="16"/>
              <w:keepNext w:val="0"/>
              <w:keepLines w:val="0"/>
              <w:pageBreakBefore w:val="0"/>
              <w:widowControl w:val="0"/>
              <w:numPr>
                <w:numId w:val="0"/>
              </w:numPr>
              <w:kinsoku/>
              <w:wordWrap/>
              <w:overflowPunct/>
              <w:topLinePunct w:val="0"/>
              <w:autoSpaceDE/>
              <w:autoSpaceDN/>
              <w:bidi w:val="0"/>
              <w:adjustRightInd/>
              <w:snapToGrid/>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弄清 ü 和 i 发音时舌位是相同的，只是唇形不同：ü 圆唇，i 不圆唇。训练时可先发 i，上下牙齿对齐，舌尖轻抵下门齿背，再逐渐收敛嘴角，使之圆唇，发出的就是 ü 音，可以反复练习。</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 启迪　集体　积极　笔迹　地理　厘米　礼仪</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ü 女婿　趋于　聚居　序曲　絮语　语序　语句</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i·ü 饥民—居民　意见—遇见　切实—确实</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840" w:firstLineChars="4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经济—京剧　通信—通讯　分期—分区</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（2）er 和 e、ɑ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val="en-US" w:eastAsia="zh-CN"/>
              </w:rPr>
            </w:pPr>
            <w:r>
              <w:rPr>
                <w:rFonts w:hint="eastAsia" w:ascii="Times New Roman" w:hAnsi="Times New Roman"/>
                <w:b w:val="0"/>
                <w:bCs/>
                <w:szCs w:val="24"/>
                <w:lang w:eastAsia="zh-CN"/>
              </w:rPr>
              <w:t>er 这个音是汉语特有的卷舌音。但是很多方言区的人却读不准这个卷舌音，把“儿子 ér·zi”读成“蛾子 é·zi”或“阿子 á·zi”，甚至闹出《红楼梦》中史湘云叫贾宝玉“二哥哥”为“爱哥哥”的笑话。er 和 e 相比，er 中的 e 音素是“央 e”，而单元音 e 为“后 e”。er 和 ɑ 相比，er 舌位中，ɑ 舌位低，而且单元音 e 和 ɑ 都不卷舌，发 er 时在发</w:t>
            </w:r>
            <w:r>
              <w:rPr>
                <w:rFonts w:hint="eastAsia" w:ascii="Times New Roman" w:hAnsi="Times New Roman"/>
                <w:b w:val="0"/>
                <w:bCs/>
                <w:szCs w:val="24"/>
                <w:lang w:val="en-US" w:eastAsia="zh-CN"/>
              </w:rPr>
              <w:t xml:space="preserve">  </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 的同时顺势把舌头卷起来。</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 色泽　特色　客车　合格　各色</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er 二十　儿子　女儿　而且　耳朵　儿童</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 啊　阿哥　阿女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（3）e 和 ê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湖南常德话将“德 dé”念做“dê”，这个方言区的人学普通话的时候就要改 ê 为 e。实际上这两个音的舌位和唇形、口形都不一样，e 的舌位是“半高、后”，ê 的舌位是“半低、前”。二者的开口度也不一样，e 开口度小，ê 的开口度稍大一些。因为 ê 单用的时候很少，只有一个汉字“欸”，所以关键是要发准 e 音，可以先发 o 音，拖长，再微微展开嘴角，即得 e 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2. 分不清单韵母和复韵母</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单元音和单元音或者单元音和辅音组合构成复韵母，正因为如此，单韵母发音无动程，而复韵母发音有动程，这是单韵母和复韵母在发音上的主要差异，如果不重视这个区别，就可能造成单韵母复音化或复韵母单音化。如把单韵母 o、u 读做复韵母 uo、ou，或者把复韵母 ɑi、ei 读做单韵母 ê、e 等。</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（1）o 和 uo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o 和 uo 在发音上的主要差异是 o 无动程，uo 有动程。“uo”是由单元音 u 和 o 组合而成的，发音是先保持发 u 的口形，口闭，唇最圆，然后口逐渐打开到半闭，唇形仍保持圆，但不是最圆，我们从视觉上发现有一个开口度由小到较小的变化过程，而发单元音 o 是没有这个变化的。掌握了正确的发音方法之后，就是要记住哪些字读 o 韵，哪些字读 uo 韵。这是有规律可循的：凡是声母为 b、p、m、 f 的在普通话中一定为 o 韵，其余声母字，一律为 uo 韵。</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o 波　博　勃　破　坡　叵　莫　摸　</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uo 多　妥　挪　螺　廓　火　酌　左　错　蓑</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o·uo 剥落　剥夺　薄弱　摩托　莫若</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uo·o 萝卜　唾沫　落魄　活泼　</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（2）u 和 ou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 xml:space="preserve">u 和 ou 的分辨，还是要注意动程与否的区别。u 在发音过程中唇形、舌位都不能动；发 ou 音时，唇形是逐渐收敛并拢圆的，由发 o 音的状态向发 u 音状态迅速过渡，从视觉上有一个开口度由较小到最小的变化过程。湘方言区有的人把普通话中 u 韵母字读做 ou韵母字，如把“牡丹 mǔdān”读成“mǒudān”，这往往带有规律性，声母多半是 m、d、 t、n、l、z、c、s、zh、ch、sh。 </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u 暮　读　荼　弩　露　铸　储　族　猝　粟</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ou 谋　兜　篓　肘　绶　瞅　揍　凑　飕</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u·ou 木偶　土豆　渡头　足够　驻守　熟透</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ou·u 呕吐　投宿　偷渡　构组　厚土　手粗</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（3）ei 和 e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ei 和 e 的区别在于一个是复元音韵母，一个是单元音韵母。复元音 ei 中的 e 是“前e”，而单元音 e 是“后 e”；复元音 ei 的发音是由前 e 开始，滑向 i，口形也有一个由较小到小的动程，单元音 e 的发音就没有这个动程。</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ei 悲　配　眉　菲　得　垒　给　贼</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 德　哥　褐　蛰　澈　奢　惹　瑟</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ei·e 备课　配合　美德　内阁</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e·ei 可悲　河北　设备　责备</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（4）ɑi 和 ê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分辨 ɑi 和 ê 的关键还是不要把 ɑi 单音化。ɑi 发音时舌位由“前 ɑ”滑向前高元音 i，口形由开到闭，开口度由大到小的变化非常明显；ê 是“前、半低”单元音，发音时口形不动，没有动程。</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3. 分不清前鼻音韵母和后鼻音韵母</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很多方言区的人在学习普通话时前后鼻音韵母混淆的现象比较突出，而分清前后鼻音韵母又是测试的一个重点，所以一定要突破这个难点。</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（1）ɑn 和 ɑnɡ 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ɑn 中的 ɑ 音素是“前 ɑ”，发音由此开始，然后舌尖前伸，舌面前部抵住上齿龈，上下齿并拢，感觉可以咬住舌尖；ɑnɡ 中的 ɑ 音素是“后 ɑ”，由它开始发音，然后舌尖后缩，舌根抬起抵住软腭，口形由大开到微闭，与发 ɑn 比较，牙齿是不会咬住舌尖的。要注意发这两个音时，也要有动程，否则就会发成“鼻化音”。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ɑn 安　班　坛　楠　堪　撼　蘸　馋　删　蚕</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ɑng 昂　榜　唐　囔　港　抗　障　尝　赏　沧</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ɑn·ɑng 班长　反抗　探访　南方　站长　战场</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ɑng·ɑn 帮办　防旱　邙山　畅谈　港产　长叹</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ɑn·ɑng 黯然—盎然　板子—膀子　饭店—放电</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丹心—当心　含情—行情　盘剥—磅礴</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（2）en 和 enɡ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en 和 enɡ 都是由“央 e”开始发音，都有动程，关键看收音时舌头的位置。en 收音时舌头前伸，上下齿并拢，口闭，可以咬住舌尖，而 enɡ 舌身后缩，舌根抬起抵住软腭，口微开。</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en 苯　喷　懑　纷　啃　狠　镇　陈　肾　忍</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enɡ 绷　捧　萌　缝　坑　等　棱　庚　政　僧</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en·enɡ 奔腾　纷争　身正　人生　神圣</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enɡ·en 烹饪　能人　横亘　证人　诚恳</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en·enɡ 大盆—大棚　门面—蒙面　狠心—恒心</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陈年—成年　阵势—正视　分化—风化</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（3）in和 inɡ 的分辨。</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in和 inɡ 都是由 i 开始发音，不同的是舌位滑动的方向不同。收音时，in舌头前伸，上下齿并拢，口闭，而 inɡ 舌头后缩，舌根隆起，上下齿分开，口微开。从前面的分析可以看出，发准前后鼻音的关键是要注意收音。前鼻音韵母收音时，舌尖前伸，上下齿并拢，可以咬住舌尖，口绝对不能张开；而后鼻音韵母收音时，舌身后缩，舌根抵住软腭，上下齿分离，口打开。</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in 滨　聘　闽　淋　谨　侵　薪　津　闽　鑫　鳞</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inɡ 禀　凭　鸣　伶　静　晴　杏　顶　拧　鸣　赢</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in·inɡ 品评　民兵　尽情　隐情　金陵　进行　钦敬</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inɡ·in 病因　停薪　灵敏　倾心　请进　鸣禽　精勤</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掌握了发音方法之后，还要记住哪些字属于前鼻音韵母，哪些字属于后鼻音韵母，记忆时可以利用声旁类推的方法。</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2" w:firstLineChars="200"/>
              <w:textAlignment w:val="auto"/>
              <w:rPr>
                <w:rFonts w:hint="eastAsia" w:ascii="Times New Roman" w:hAnsi="Times New Roman"/>
                <w:b w:val="0"/>
                <w:bCs/>
                <w:szCs w:val="24"/>
                <w:lang w:eastAsia="zh-CN"/>
              </w:rPr>
            </w:pPr>
            <w:r>
              <w:rPr>
                <w:rFonts w:hint="eastAsia" w:ascii="Times New Roman" w:hAnsi="Times New Roman"/>
                <w:b/>
                <w:bCs w:val="0"/>
                <w:szCs w:val="24"/>
                <w:lang w:eastAsia="zh-CN"/>
              </w:rPr>
              <w:t>（三）声调容易出现的错误</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普通话的声调是四个。阴平的调值是 55，很多方言的阴平调值低于 55，所以在读阴平调的时候要注意保持调值的高度，尤其是在测试第一项单音节字词的时候不能忽高忽低。</w:t>
            </w:r>
          </w:p>
          <w:p>
            <w:pPr>
              <w:pStyle w:val="16"/>
              <w:keepNext w:val="0"/>
              <w:keepLines w:val="0"/>
              <w:pageBreakBefore w:val="0"/>
              <w:widowControl w:val="0"/>
              <w:numPr>
                <w:numId w:val="0"/>
              </w:numPr>
              <w:kinsoku/>
              <w:wordWrap/>
              <w:overflowPunct/>
              <w:topLinePunct w:val="0"/>
              <w:autoSpaceDE/>
              <w:autoSpaceDN/>
              <w:bidi w:val="0"/>
              <w:adjustRightInd/>
              <w:snapToGrid/>
              <w:ind w:leftChars="0" w:firstLine="420" w:firstLineChars="200"/>
              <w:textAlignment w:val="auto"/>
              <w:rPr>
                <w:rFonts w:hint="eastAsia" w:ascii="Times New Roman" w:hAnsi="Times New Roman"/>
                <w:b w:val="0"/>
                <w:bCs/>
                <w:szCs w:val="24"/>
                <w:lang w:eastAsia="zh-CN"/>
              </w:rPr>
            </w:pPr>
            <w:r>
              <w:rPr>
                <w:rFonts w:hint="eastAsia" w:ascii="Times New Roman" w:hAnsi="Times New Roman"/>
                <w:b w:val="0"/>
                <w:bCs/>
                <w:szCs w:val="24"/>
                <w:lang w:eastAsia="zh-CN"/>
              </w:rPr>
              <w:t>普通话阳平是个中升调，调值是 35，方言区的人在读阳平的时候不要先降后升发成近似 214 这样的降升调，造成阳平调值中间略带曲折。发音时不要拖长调，由 3 度直接滑向 5 度。上声是方言区人学习普通话在声调方面最容易出现问题的，它是一个降升调，方言区人发音时要么不能降下来，要么就升不上去。我们在练习发音时可以用手势帮助，画出上声降升的调形，直至熟练。学好普通话不是一朝一夕的事情，我们也不是为了测试而学普通话，我们的目的是以测促讲，最终是希望提高全民说规范汉语的能力，所以除了掌握正确的发音方法之外，还必须多下功夫，多听多读多揣摩，力争更标准；再就是要调整心态，克服紧张情绪。</w:t>
            </w:r>
          </w:p>
          <w:p>
            <w:pPr>
              <w:spacing w:line="264" w:lineRule="auto"/>
              <w:rPr>
                <w:rFonts w:ascii="Times New Roman" w:hAnsi="Times New Roman"/>
                <w:b/>
                <w:szCs w:val="24"/>
              </w:rPr>
            </w:pPr>
            <w:r>
              <w:rPr>
                <w:rFonts w:hint="eastAsia" w:ascii="Times New Roman" w:hAnsi="Times New Roman"/>
                <w:b/>
                <w:szCs w:val="24"/>
              </w:rPr>
              <w:t>【学生】</w:t>
            </w:r>
            <w:r>
              <w:rPr>
                <w:rFonts w:hint="eastAsia" w:ascii="Times New Roman" w:hAnsi="Times New Roman"/>
                <w:b/>
                <w:color w:val="CC0066"/>
                <w:szCs w:val="24"/>
              </w:rPr>
              <w:t>理解、记忆。</w:t>
            </w:r>
          </w:p>
        </w:tc>
        <w:tc>
          <w:tcPr>
            <w:tcW w:w="1366" w:type="dxa"/>
            <w:tcBorders>
              <w:top w:val="single" w:color="auto" w:sz="4" w:space="0"/>
              <w:left w:val="single" w:color="auto" w:sz="4" w:space="0"/>
              <w:bottom w:val="doub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通过教师的讲解，了解普通话水平测试的基本知识。</w:t>
            </w:r>
          </w:p>
          <w:p>
            <w:pPr>
              <w:spacing w:line="264" w:lineRule="auto"/>
              <w:jc w:val="left"/>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hint="eastAsia" w:ascii="微软雅黑" w:hAnsi="微软雅黑" w:eastAsia="微软雅黑"/>
                <w:b/>
                <w:sz w:val="24"/>
                <w:szCs w:val="24"/>
              </w:rPr>
            </w:pPr>
          </w:p>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多音节词语应试指导。</w:t>
            </w:r>
          </w:p>
          <w:p>
            <w:pPr>
              <w:ind w:firstLine="422" w:firstLineChars="200"/>
              <w:rPr>
                <w:rFonts w:hint="eastAsia"/>
                <w:b/>
                <w:bCs/>
              </w:rPr>
            </w:pPr>
            <w:r>
              <w:rPr>
                <w:rFonts w:hint="eastAsia"/>
                <w:b/>
                <w:bCs/>
              </w:rPr>
              <w:t>在这一项测试中，除了要考查应试人声、韵、调的准确程度之外，还要考查一些音变现象，像轻声、儿化、上声的变调等等，这往往是体现普通话水平高低、自然与否的重要条件，而这一些也恰恰是许多方言区人容易忽视的问题。</w:t>
            </w:r>
          </w:p>
          <w:p>
            <w:pPr>
              <w:ind w:firstLine="422" w:firstLineChars="200"/>
              <w:rPr>
                <w:rFonts w:hint="eastAsia"/>
                <w:b/>
                <w:bCs/>
              </w:rPr>
            </w:pPr>
            <w:r>
              <w:rPr>
                <w:rFonts w:hint="eastAsia"/>
                <w:b/>
                <w:bCs/>
              </w:rPr>
              <w:t>一、读多音节词语的要求</w:t>
            </w:r>
          </w:p>
          <w:p>
            <w:pPr>
              <w:ind w:firstLine="420" w:firstLineChars="200"/>
              <w:rPr>
                <w:rFonts w:hint="eastAsia"/>
                <w:b w:val="0"/>
                <w:bCs w:val="0"/>
              </w:rPr>
            </w:pPr>
            <w:r>
              <w:rPr>
                <w:rFonts w:hint="eastAsia"/>
                <w:b w:val="0"/>
                <w:bCs w:val="0"/>
              </w:rPr>
              <w:t>普通话水平测试的第二题是读多音节词语，其中含双音节词语 45 或 47 个，三音节词语 2 个，四音节词语 0～1 个，总计 100 个音节。该测试项测查应试人声母、韵母、声调和变调、轻声、儿化读音的标准程度，共 20 分。此项测试中，声母、韵母、声调出现的次数与读单音节字词的要求相同。此外，上声与上声相连的词语不少于 3 个，儿化不少于 4 个（应为不同的儿化韵母）。读错一个音节扣 0.2 分，语音缺陷（含变调、轻声、儿化韵读音不完全合乎要求的情况）每个音节扣 0.1 分。限时 2.5 分钟，超时 1 分钟以内，扣 0.5 分；超时 1 分钟以上（含 1 分钟），扣 1 分。</w:t>
            </w:r>
          </w:p>
          <w:p>
            <w:pPr>
              <w:ind w:firstLine="420" w:firstLineChars="200"/>
              <w:rPr>
                <w:rFonts w:hint="eastAsia"/>
                <w:b w:val="0"/>
                <w:bCs w:val="0"/>
              </w:rPr>
            </w:pPr>
            <w:r>
              <w:rPr>
                <w:rFonts w:hint="eastAsia"/>
                <w:b w:val="0"/>
                <w:bCs w:val="0"/>
              </w:rPr>
              <w:t>注意在读单音节字词和读多音节词语的测试项中，应试人口误可以改读，按第二次读音评判。</w:t>
            </w:r>
          </w:p>
          <w:p>
            <w:pPr>
              <w:numPr>
                <w:ilvl w:val="0"/>
                <w:numId w:val="1"/>
              </w:numPr>
              <w:ind w:firstLine="422" w:firstLineChars="200"/>
              <w:rPr>
                <w:rFonts w:hint="eastAsia"/>
                <w:b/>
                <w:bCs/>
              </w:rPr>
            </w:pPr>
            <w:r>
              <w:rPr>
                <w:rFonts w:hint="eastAsia"/>
                <w:b/>
                <w:bCs/>
              </w:rPr>
              <w:t>测试中容易出现的错误以及应注意的问题</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（一）上声变调不准确</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上声变调的难点主要表现在三个或三个以上上声相连的情况。三个上声音节相连，如果后面没有其他音节，也不带什么语气，末尾的上声音节一般不变调，前面两个上声音节的变调，则根据词语结构来变化。当词语的结构是双单结构（双音节＋单音节）时，前两个音节调值变为 35。当词语的结构是单双结构（单音节＋双音节）时，第一个音节读半上，调值变为 21，第二个音节调值变为 35。如果连念的上声音节不止三个，可以根据词语含义适当分组，按双音节、三音节的标调规律变读。</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（二）轻声容易出现的错误</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普通话里较多的轻声词没有标志，而很多方言区又没有轻声现象，所以给识记带来困难，很多人在测试中要么完全没有轻声，要么该读轻声的没读，不该读轻声的又读成轻声。一般地说，新词、科学术语没有轻声音节，口语中的常用词才有读轻声音节的。一个方法是记词尾。普通话水平测试必读轻声音节的词语中带“子”的词语有 206条，识记比较困难，那么我们可以采取记少不记多的方法，先记住不读轻声的“子”，以甄别读轻声的“子”。如：</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电子　质子　中子　原子　离子　粒子　量子　核子　分子</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因子　天子　太子　王子　公子　君子　孝子　游子　夫子</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弟子　女子　精子　卵子　亲子　孢子　莲子　瓜子　棋子</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再就是根据词语意义分类别记忆。</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1. 与人体有关的必读轻声词</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脑袋　脑子　头发　眉毛　眼睛　鼻子　嘴巴　下巴　舌头　嗓子　唾沫　耳朵</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脖子　膀子　胳膊　巴掌　拳头　指头　指甲　骨头　脊梁　肠子　屁股　身子</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val="0"/>
                <w:bCs w:val="0"/>
              </w:rPr>
            </w:pPr>
            <w:r>
              <w:rPr>
                <w:rFonts w:hint="eastAsia"/>
                <w:b/>
                <w:bCs/>
              </w:rPr>
              <w:t>2. 与动物有关的必读轻声词</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虱子　苍蝇　蛾子　燕子　鸽子　跳蚤　蛤蟆　兔子　刺猬　狐狸　骡子　豹子</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狮子　骆驼　猩猩　尾巴　牲口　畜生　狍子　鸭子</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val="0"/>
                <w:bCs w:val="0"/>
              </w:rPr>
            </w:pPr>
            <w:r>
              <w:rPr>
                <w:rFonts w:hint="eastAsia"/>
                <w:b/>
                <w:bCs/>
              </w:rPr>
              <w:t>3. 与饮食有关的必读轻声音节</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馒头　饼子　稻子　点心　豆腐　豆子　甘蔗　高粱　罐头　果子　核桃　胡萝卜</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饺子　橘子　栗子　萝卜　麦子　蘑菇　茄子　烧饼　柿子　椰子　柚子　月饼</w:t>
            </w:r>
            <w:r>
              <w:rPr>
                <w:rFonts w:hint="eastAsia"/>
                <w:b w:val="0"/>
                <w:bCs w:val="0"/>
                <w:lang w:val="en-US" w:eastAsia="zh-CN"/>
              </w:rPr>
              <w:t xml:space="preserve">  </w:t>
            </w:r>
            <w:r>
              <w:rPr>
                <w:rFonts w:hint="eastAsia"/>
                <w:b w:val="0"/>
                <w:bCs w:val="0"/>
              </w:rPr>
              <w:t>芝麻　粽子</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val="0"/>
                <w:bCs w:val="0"/>
              </w:rPr>
            </w:pPr>
            <w:r>
              <w:rPr>
                <w:rFonts w:hint="eastAsia"/>
                <w:b/>
                <w:bCs/>
              </w:rPr>
              <w:t>4. 表器具用品的必读轻声词</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棒槌　扁担　锄头　栅栏　烟筒　扫帚　簸箕　窗户　灯笼　</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戒指　首饰　帐篷　铺盖　枕头　口袋　梳子　钥匙　胡琴　</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val="0"/>
                <w:bCs w:val="0"/>
              </w:rPr>
            </w:pPr>
            <w:r>
              <w:rPr>
                <w:rFonts w:hint="eastAsia"/>
                <w:b/>
                <w:bCs/>
              </w:rPr>
              <w:t>5. 表称谓的必读轻声词</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爱人　太太　老太太　老婆　寡妇　姑娘　闺女　丫头　老头子　大爷　老爷</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少爷　小伙子　孩子　娃娃　先生　学生　大夫　护士　裁缝　木匠　石匠</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铁匠　和尚　道士　亲戚　朋友　皇上　财主　奴才　状元　秀才　上司</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伙计　媒人　妖精　痞子　骗子　傻子　师傅　特务　哑巴　</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val="0"/>
                <w:bCs w:val="0"/>
              </w:rPr>
            </w:pPr>
            <w:r>
              <w:rPr>
                <w:rFonts w:hint="eastAsia"/>
                <w:b/>
                <w:bCs/>
              </w:rPr>
              <w:t>6. 表亲属的必读轻声词</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爷爷　奶奶　姥姥　爸爸　妈妈　哥哥　嫂嫂　姐姐　姐夫　弟弟　妹妹　弟兄</w:t>
            </w:r>
          </w:p>
          <w:p>
            <w:pPr>
              <w:keepNext w:val="0"/>
              <w:keepLines w:val="0"/>
              <w:pageBreakBefore w:val="0"/>
              <w:widowControl w:val="0"/>
              <w:numPr>
                <w:numId w:val="0"/>
              </w:numPr>
              <w:kinsoku/>
              <w:wordWrap/>
              <w:overflowPunct/>
              <w:topLinePunct w:val="0"/>
              <w:autoSpaceDE/>
              <w:autoSpaceDN/>
              <w:bidi w:val="0"/>
              <w:adjustRightInd/>
              <w:snapToGrid/>
              <w:textAlignment w:val="auto"/>
              <w:rPr>
                <w:rFonts w:hint="eastAsia"/>
                <w:b w:val="0"/>
                <w:bCs w:val="0"/>
              </w:rPr>
            </w:pPr>
            <w:r>
              <w:rPr>
                <w:rFonts w:hint="eastAsia"/>
                <w:b w:val="0"/>
                <w:bCs w:val="0"/>
              </w:rPr>
              <w:t>兄弟　公公　婆婆　姑姑　媳妇　女婿　叔叔　婶子　孙子　丈人　侄子</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（三）儿化容易出现的错误</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在测试多音节词语时，儿化词与轻声词不一样，往往有明显的标志，辨别并不困难，对于方言区的应试者来说最大的困难是读不准。因为有些词语儿化后声调或读音会发生变化，如：“中间 zhōnɡjiān”儿化后变为“中间儿 zhōnɡjiànr”。有些多音字要注意辨别，如“旦角儿”的“角儿”读“juér”，不读“jiǎor”。在读儿化音节时经常出现的错误是把“儿”字单独发音，从听感上成了两个音节。所以在发音时要记住经过儿化的音节仍然是一个音节，“r”在儿化音节中不代表音素，只表示卷舌动作。</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（四）分不清多音多义词的读音</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多音多义词是指形体相同而读音、意义都不相同的字。这些写法相同的字在读音上是有区别的，是因为它们在意义上有区别，如果分不清字义，就会读错音。如“单（dān）纯”“单（chán）于”“姓单（shàn）”，在这三个词语当中，“单”的读音就各不相同，如果不了解它们意义的差别，难免会读错音。</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b w:val="0"/>
                <w:bCs w:val="0"/>
              </w:rPr>
            </w:pPr>
            <w:r>
              <w:rPr>
                <w:rFonts w:hint="eastAsia"/>
                <w:b w:val="0"/>
                <w:bCs w:val="0"/>
              </w:rPr>
              <w:t>（五）词语的轻重格式不对</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ascii="MS Mincho" w:hAnsi="MS Mincho" w:eastAsia="MS Mincho" w:cs="MS Mincho"/>
                <w:b/>
              </w:rPr>
            </w:pPr>
            <w:r>
              <w:rPr>
                <w:rFonts w:hint="eastAsia"/>
                <w:b w:val="0"/>
                <w:bCs w:val="0"/>
              </w:rPr>
              <w:t>在双音节和多音节词里，各音节的轻重分量、强弱等级是不同的，往往有一个音节读音比较重，这个音节就是词重音音节。词的轻重音可分四个等级：重音、中音、次轻音、最轻音。</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hint="eastAsia" w:ascii="Times New Roman" w:hAnsi="Times New Roman"/>
                <w:b/>
                <w:szCs w:val="24"/>
              </w:rPr>
            </w:pPr>
          </w:p>
          <w:p>
            <w:pPr>
              <w:spacing w:line="264" w:lineRule="auto"/>
              <w:jc w:val="left"/>
              <w:rPr>
                <w:rFonts w:ascii="Times New Roman" w:hAnsi="Times New Roman"/>
                <w:b/>
                <w:szCs w:val="24"/>
              </w:rPr>
            </w:pPr>
            <w:r>
              <w:rPr>
                <w:rFonts w:hint="eastAsia" w:ascii="Times New Roman" w:hAnsi="Times New Roman"/>
                <w:b/>
                <w:szCs w:val="24"/>
              </w:rPr>
              <w:t>通过教师的讲解，了解多音节词语应试指导的流程。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hint="eastAsia" w:ascii="Times New Roman" w:hAnsi="Times New Roman"/>
                <w:b/>
              </w:rPr>
            </w:pPr>
            <w:r>
              <w:rPr>
                <w:rFonts w:hint="eastAsia" w:ascii="Times New Roman" w:hAnsi="Times New Roman"/>
                <w:b/>
              </w:rPr>
              <w:t>本节课一起学习了多音节词语应试指导，整个过程不要粗心大意，希望大家考试顺利。</w:t>
            </w:r>
          </w:p>
          <w:p>
            <w:pPr>
              <w:spacing w:line="380" w:lineRule="exact"/>
              <w:rPr>
                <w:rFonts w:ascii="Times New Roman" w:hAnsi="Times New Roman"/>
                <w:b/>
              </w:rPr>
            </w:pP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rPr>
              <w:t>课后完成一遍模拟测试卷练习。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bl>
    <w:p/>
    <w:tbl>
      <w:tblPr>
        <w:tblStyle w:val="7"/>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朗读应试指导。</w:t>
            </w:r>
          </w:p>
          <w:p>
            <w:pPr>
              <w:ind w:firstLine="422" w:firstLineChars="200"/>
              <w:rPr>
                <w:rFonts w:hint="eastAsia"/>
              </w:rPr>
            </w:pPr>
            <w:r>
              <w:rPr>
                <w:rFonts w:hint="eastAsia"/>
                <w:b/>
                <w:bCs/>
              </w:rPr>
              <w:t>一、普通话水平测试对朗读的要求</w:t>
            </w:r>
          </w:p>
          <w:p>
            <w:pPr>
              <w:ind w:firstLine="420" w:firstLineChars="200"/>
              <w:rPr>
                <w:rFonts w:hint="eastAsia"/>
              </w:rPr>
            </w:pPr>
            <w:r>
              <w:rPr>
                <w:rFonts w:hint="eastAsia"/>
              </w:rPr>
              <w:t>普通话水平测试的第三项是朗读，它的目的是测查应试人使用普通话朗读书面作品的能力，在测查应试人声母、韵母、声调读音标准程度的同时，还要重点测查连读音变、停连、语调以及流畅程度。该项共 30 分，限时 4 分钟。</w:t>
            </w:r>
          </w:p>
          <w:p>
            <w:pPr>
              <w:ind w:firstLine="420" w:firstLineChars="200"/>
              <w:rPr>
                <w:rFonts w:hint="eastAsia"/>
              </w:rPr>
            </w:pPr>
            <w:r>
              <w:rPr>
                <w:rFonts w:hint="eastAsia"/>
              </w:rPr>
              <w:t>朗读的作品从《普通话水平测试用朗读作品》中抽签选定，评分以朗读作品的前400 个音节为限。评分由 5 个方面组成：一是“语音错误”，每错一个音节、漏读或增读1个音节，扣 0.1 分；二是“系统缺陷”，声母或韵母的系统性语音缺陷，视程度扣 0.5、 1 分；三是“语调偏误”，视程度扣 0.5 分、1 分、2 分；四是“停连不当”，视程度扣 0.5 分、1 分、2 分；五是“流畅度”，朗读不流畅（包括回读、蹦读、结结巴巴），视程度扣 0.5 分、1 分、1.5 分、2 分。超时扣 1 分。</w:t>
            </w:r>
          </w:p>
          <w:p>
            <w:pPr>
              <w:ind w:firstLine="420" w:firstLineChars="200"/>
              <w:rPr>
                <w:rFonts w:hint="eastAsia"/>
              </w:rPr>
            </w:pPr>
            <w:r>
              <w:rPr>
                <w:rFonts w:hint="eastAsia"/>
              </w:rPr>
              <w:t>朗读就是运用语言技巧对书面语言进行艺术加工，把视觉形象变为听觉形象，准确生动地再现书面语言所表达的思想感情。朗读的一般要求是正确、流畅、有感情，但从普通话水平测试的五个评分环节看，正确、流利显得更为重要。要充分熟悉作品内容，达到基本要求。</w:t>
            </w:r>
          </w:p>
          <w:p>
            <w:pPr>
              <w:ind w:firstLine="420" w:firstLineChars="200"/>
              <w:rPr>
                <w:rFonts w:hint="eastAsia"/>
              </w:rPr>
            </w:pPr>
            <w:r>
              <w:rPr>
                <w:rFonts w:hint="eastAsia"/>
              </w:rPr>
              <w:t>首先是发音准确规范。应试者要忠实于作品原貌，不添字、漏字、改字、颠倒、回读，还要求朗读时在声母、韵母、声调、轻声、儿化、连读音变以及语调等方面都符合普通话语音的规范。像“一、不”的变调、上声的变调、“啊”音变等虽没有标注，练习时还是要注意连读音变。1 号作品《白杨礼赞》“这就是白杨树，西北极普通的一种树，然而决不是平凡的树！”注音是“Zhè jiùshì báiyánɡshù，xīběi jí pǔtōnɡ de yīzhǒnɡshù，rán'ér jué bù shì pínɡfán de shù!”朗读时，“yī”要读“yì”，“bù”要读“bú”。</w:t>
            </w:r>
          </w:p>
          <w:p>
            <w:pPr>
              <w:ind w:firstLine="420" w:firstLineChars="200"/>
              <w:rPr>
                <w:rFonts w:hint="eastAsia"/>
                <w:lang w:eastAsia="zh-CN"/>
              </w:rPr>
            </w:pPr>
            <w:r>
              <w:rPr>
                <w:rFonts w:hint="eastAsia"/>
              </w:rPr>
              <w:t>其次要注意分析理解作品的内容，把握感情基调。基调是指作品总的感情色彩和分量，作品的每一个大小单位都有具体的内容，感情色彩和分量也会随之变化，而这种变化，既是形成基调的具体因素，又受到基调的制约。所以要把握好作品的基调，就必须熟悉作品，必须深入分析理解作品的思想内容，把握作品的结构层次，明确作者的创作意图以及主题，这样朗读者才能产生出真实的感情和鲜明的态度</w:t>
            </w:r>
            <w:r>
              <w:rPr>
                <w:rFonts w:hint="eastAsia"/>
                <w:lang w:eastAsia="zh-CN"/>
              </w:rPr>
              <w:t>。</w:t>
            </w:r>
          </w:p>
          <w:p>
            <w:pPr>
              <w:ind w:firstLine="422" w:firstLineChars="200"/>
              <w:rPr>
                <w:rFonts w:hint="eastAsia"/>
                <w:lang w:eastAsia="zh-CN"/>
              </w:rPr>
            </w:pPr>
            <w:r>
              <w:rPr>
                <w:rFonts w:hint="eastAsia"/>
                <w:b/>
                <w:bCs/>
                <w:lang w:eastAsia="zh-CN"/>
              </w:rPr>
              <w:t>二、测试中容易出现的错误以及应注意的问题</w:t>
            </w:r>
          </w:p>
          <w:p>
            <w:pPr>
              <w:ind w:firstLine="420" w:firstLineChars="200"/>
              <w:rPr>
                <w:rFonts w:hint="eastAsia"/>
                <w:lang w:eastAsia="zh-CN"/>
              </w:rPr>
            </w:pPr>
            <w:r>
              <w:rPr>
                <w:rFonts w:hint="eastAsia"/>
                <w:lang w:eastAsia="zh-CN"/>
              </w:rPr>
              <w:t>（一）停顿不当</w:t>
            </w:r>
          </w:p>
          <w:p>
            <w:pPr>
              <w:ind w:firstLine="420" w:firstLineChars="200"/>
              <w:rPr>
                <w:rFonts w:hint="eastAsia"/>
                <w:lang w:eastAsia="zh-CN"/>
              </w:rPr>
            </w:pPr>
            <w:r>
              <w:rPr>
                <w:rFonts w:hint="eastAsia"/>
                <w:lang w:eastAsia="zh-CN"/>
              </w:rPr>
              <w:t>我们这里所讲的停顿，是指词语之间、句子之间、段落或层次之间声音上的间歇。标点符号只是文字语言的停顿关系的显示，停顿是有声语言的“标点符号”。停顿要根据思想感情的需要，借助语法成分的关系进行安排。一句话停顿的地方不同，往往会表达出不同的意思。“我看见她哭了”，如果在“她”后停顿，意思是“我哭了”，如果没有停顿，那是“她哭了”。两种不同的停顿表达出两种不同的意思，所以我们在朗读作品的时候一定要服从结构或语意表达的需要来停顿，否则会割裂语意，影响朗读效果，甚至会闹出笑话。比如一位考生在朗读 53 号作品时读到“让·彼浩勒听了，摸着胡子满意地笑了”这一句时，读成了“让·彼浩勒听了摸着，胡子满意地笑了”，以致让测试员都忍不住笑了，由此可见正确停顿的重要性。</w:t>
            </w:r>
          </w:p>
          <w:p>
            <w:pPr>
              <w:ind w:firstLine="420" w:firstLineChars="200"/>
              <w:rPr>
                <w:rFonts w:hint="eastAsia"/>
                <w:lang w:eastAsia="zh-CN"/>
              </w:rPr>
            </w:pPr>
            <w:r>
              <w:rPr>
                <w:rFonts w:hint="eastAsia"/>
                <w:lang w:eastAsia="zh-CN"/>
              </w:rPr>
              <w:t>（二）重音不准</w:t>
            </w:r>
          </w:p>
          <w:p>
            <w:pPr>
              <w:ind w:firstLine="420" w:firstLineChars="200"/>
              <w:rPr>
                <w:rFonts w:hint="eastAsia"/>
                <w:lang w:eastAsia="zh-CN"/>
              </w:rPr>
            </w:pPr>
            <w:r>
              <w:rPr>
                <w:rFonts w:hint="eastAsia"/>
                <w:lang w:eastAsia="zh-CN"/>
              </w:rPr>
              <w:t>朗读中为了突出地表达具体的语言目的和具体的思想感情而着重强调的词或词组，就是重音。重音以句子为单位，任何一个句子中都有重音，但一句话里哪些词该读重音，情况是不一样的。下面同一句话由于重音的位置不同而表现出不同的意思来：</w:t>
            </w:r>
          </w:p>
          <w:p>
            <w:pPr>
              <w:ind w:firstLine="420" w:firstLineChars="200"/>
              <w:rPr>
                <w:rFonts w:hint="eastAsia"/>
                <w:lang w:eastAsia="zh-CN"/>
              </w:rPr>
            </w:pPr>
            <w:r>
              <w:rPr>
                <w:rFonts w:hint="eastAsia"/>
                <w:sz w:val="21"/>
                <w:em w:val="dot"/>
                <w:lang w:eastAsia="zh-CN"/>
              </w:rPr>
              <w:t>你们</w:t>
            </w:r>
            <w:r>
              <w:rPr>
                <w:rFonts w:hint="eastAsia"/>
                <w:lang w:eastAsia="zh-CN"/>
              </w:rPr>
              <w:t>爱吃花生吗？ ——强调谁爱吃花生。　　　　</w:t>
            </w:r>
          </w:p>
          <w:p>
            <w:pPr>
              <w:ind w:firstLine="420" w:firstLineChars="200"/>
              <w:rPr>
                <w:rFonts w:hint="eastAsia"/>
                <w:lang w:eastAsia="zh-CN"/>
              </w:rPr>
            </w:pPr>
            <w:r>
              <w:rPr>
                <w:rFonts w:hint="eastAsia"/>
                <w:lang w:eastAsia="zh-CN"/>
              </w:rPr>
              <w:t>你们</w:t>
            </w:r>
            <w:r>
              <w:rPr>
                <w:rFonts w:hint="eastAsia"/>
                <w:sz w:val="21"/>
                <w:em w:val="dot"/>
                <w:lang w:eastAsia="zh-CN"/>
              </w:rPr>
              <w:t>爱</w:t>
            </w:r>
            <w:r>
              <w:rPr>
                <w:rFonts w:hint="eastAsia"/>
                <w:lang w:eastAsia="zh-CN"/>
              </w:rPr>
              <w:t>吃花生吗？ ——强调爱不爱吃花生。</w:t>
            </w:r>
          </w:p>
          <w:p>
            <w:pPr>
              <w:ind w:firstLine="420" w:firstLineChars="200"/>
              <w:rPr>
                <w:rFonts w:hint="eastAsia"/>
                <w:lang w:eastAsia="zh-CN"/>
              </w:rPr>
            </w:pPr>
            <w:r>
              <w:rPr>
                <w:rFonts w:hint="eastAsia"/>
                <w:lang w:eastAsia="zh-CN"/>
              </w:rPr>
              <w:t>你们爱吃</w:t>
            </w:r>
            <w:r>
              <w:rPr>
                <w:rFonts w:hint="eastAsia"/>
                <w:sz w:val="21"/>
                <w:em w:val="dot"/>
                <w:lang w:eastAsia="zh-CN"/>
              </w:rPr>
              <w:t>花生</w:t>
            </w:r>
            <w:r>
              <w:rPr>
                <w:rFonts w:hint="eastAsia"/>
                <w:lang w:eastAsia="zh-CN"/>
              </w:rPr>
              <w:t>吗？ ——强调爱吃什么。</w:t>
            </w:r>
          </w:p>
          <w:p>
            <w:pPr>
              <w:ind w:firstLine="420" w:firstLineChars="200"/>
              <w:rPr>
                <w:rFonts w:hint="eastAsia"/>
                <w:lang w:eastAsia="zh-CN"/>
              </w:rPr>
            </w:pPr>
            <w:r>
              <w:rPr>
                <w:rFonts w:hint="eastAsia"/>
                <w:lang w:eastAsia="zh-CN"/>
              </w:rPr>
              <w:t>三种重音的处理，强调的侧重点不一样，表达的效果也不一样。在 26 号作品中，根据上下文意强调的应该是爱不爱吃花生，所以重音应是“爱”。一般来说，句子中表示并列、对比、呼应性的或表示比喻、夸张、特指的词，常常读重音。</w:t>
            </w:r>
          </w:p>
          <w:p>
            <w:pPr>
              <w:ind w:firstLine="420" w:firstLineChars="200"/>
              <w:rPr>
                <w:rFonts w:hint="eastAsia"/>
                <w:lang w:eastAsia="zh-CN"/>
              </w:rPr>
            </w:pPr>
            <w:r>
              <w:rPr>
                <w:rFonts w:hint="eastAsia"/>
                <w:lang w:eastAsia="zh-CN"/>
              </w:rPr>
              <w:t>（三）句调不妥</w:t>
            </w:r>
          </w:p>
          <w:p>
            <w:pPr>
              <w:ind w:firstLine="420" w:firstLineChars="200"/>
              <w:rPr>
                <w:rFonts w:hint="eastAsia"/>
                <w:lang w:eastAsia="zh-CN"/>
              </w:rPr>
            </w:pPr>
            <w:r>
              <w:rPr>
                <w:rFonts w:hint="eastAsia"/>
                <w:lang w:eastAsia="zh-CN"/>
              </w:rPr>
              <w:t>普通话的句调主要有四种基本类型：平直调、上扬调、下抑调和曲折调。考生在朗读作品的时候要注意分析作品的感情基调，从而确定句子的调式，不能千篇一律地都用某一种句调朗读，更不能不顾作品的内容和感情随意而读，甚至造成句调</w:t>
            </w:r>
          </w:p>
          <w:p>
            <w:pPr>
              <w:rPr>
                <w:rFonts w:hint="eastAsia"/>
                <w:lang w:eastAsia="zh-CN"/>
              </w:rPr>
            </w:pPr>
            <w:r>
              <w:rPr>
                <w:rFonts w:hint="eastAsia"/>
                <w:lang w:eastAsia="zh-CN"/>
              </w:rPr>
              <w:t>与感情表达完全相反。如 23 号作品：“据统计，十年来纽约的公立小学只因为超级暴风雪停过七次课。（ ）这是多么令人惊讶的事。（↘）犯得着在大人都无须上班的时候让孩子去学校吗？（↗）小学的教师也太倒霉了吧？（↗）”分析这段句子，第一句话是叙述事实，用平调；第二句话表示感叹，用降调；第三句话是一个反问句，用升调；最后一句话表示疑问，所以也用升调。</w:t>
            </w:r>
          </w:p>
          <w:p>
            <w:pPr>
              <w:ind w:firstLine="420" w:firstLineChars="200"/>
              <w:rPr>
                <w:rFonts w:hint="eastAsia"/>
                <w:lang w:eastAsia="zh-CN"/>
              </w:rPr>
            </w:pPr>
            <w:r>
              <w:rPr>
                <w:rFonts w:hint="eastAsia"/>
                <w:lang w:eastAsia="zh-CN"/>
              </w:rPr>
              <w:t>（四）方言语调</w:t>
            </w:r>
          </w:p>
          <w:p>
            <w:pPr>
              <w:ind w:firstLine="420" w:firstLineChars="200"/>
              <w:rPr>
                <w:rFonts w:hint="eastAsia"/>
                <w:lang w:eastAsia="zh-CN"/>
              </w:rPr>
            </w:pPr>
            <w:r>
              <w:rPr>
                <w:rFonts w:hint="eastAsia"/>
                <w:lang w:eastAsia="zh-CN"/>
              </w:rPr>
              <w:t>朗读测查的一个重点就是语调，它包括轻声、儿化、上声的变调等等。很多方言区的人在考试前作了充分的准备，在第一项和第二项测试中能够掩饰自己的一些缺陷，但是一到朗读和说话测试的时候，方言语调就明显地表露出来了，原因就是没有注意语流中的音变。17 号作品：“最妙的是下点儿小雪呀。看吧，山上的矮松越发的青黑，树尖儿上顶着一髻儿白花，好像日本看护妇。”朗读这一段时，如果“一点儿”“一髻儿”没有读儿化，“呀”“吧”“的”没有读轻声，“一”字没有变调，那么即便每一个音节都读准了，从听感上还是会觉得生硬、不自然。</w:t>
            </w:r>
          </w:p>
          <w:p>
            <w:pPr>
              <w:ind w:firstLine="420" w:firstLineChars="200"/>
              <w:rPr>
                <w:rFonts w:hint="eastAsia"/>
                <w:lang w:eastAsia="zh-CN"/>
              </w:rPr>
            </w:pPr>
            <w:r>
              <w:rPr>
                <w:rFonts w:hint="eastAsia"/>
                <w:lang w:eastAsia="zh-CN"/>
              </w:rPr>
              <w:t>（五）感情表达太夸张</w:t>
            </w:r>
          </w:p>
          <w:p>
            <w:pPr>
              <w:ind w:firstLine="420" w:firstLineChars="200"/>
              <w:rPr>
                <w:rFonts w:hint="eastAsia"/>
                <w:lang w:eastAsia="zh-CN"/>
              </w:rPr>
            </w:pPr>
            <w:r>
              <w:rPr>
                <w:rFonts w:hint="eastAsia"/>
                <w:lang w:eastAsia="zh-CN"/>
              </w:rPr>
              <w:t>前面已经提到，普通话水平测试对朗读的要求与朗诵表演不一样，它主要是考查应试人的普通话水平，要求是正确、流利、有感情。关键还是正确和流利，因此感情的表达要适度，既不能平直单调毫无变化，也不能过于夸张，尤其不能为了追求感情充沛而忽视了语音的准确性，或者拿腔拿调，忽高忽低，甚至用假声朗读，听着别扭做作。所以考生在考试之前要花点时间和精力，首先要熟悉 60 篇作品，因为是抽签考试的，没有什么范围和重点，必须对每一篇文章都要熟读，这样才能做到朗读流畅。</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通过教师的讲解，了解计算机辅助普通话水平测试的流程。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hint="eastAsia" w:ascii="Times New Roman" w:hAnsi="Times New Roman"/>
                <w:b/>
              </w:rPr>
            </w:pPr>
            <w:r>
              <w:rPr>
                <w:rFonts w:hint="eastAsia" w:ascii="Times New Roman" w:hAnsi="Times New Roman"/>
                <w:b/>
              </w:rPr>
              <w:t>本节课一起学习了朗读应试指导流程，整个过程不要粗心大意，希望大家考试顺利。</w:t>
            </w:r>
          </w:p>
          <w:p>
            <w:pPr>
              <w:spacing w:line="380" w:lineRule="exact"/>
              <w:rPr>
                <w:rFonts w:ascii="Times New Roman" w:hAnsi="Times New Roman"/>
                <w:b/>
              </w:rPr>
            </w:pP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lang w:eastAsia="zh-CN"/>
              </w:rPr>
              <w:t>简述</w:t>
            </w:r>
            <w:r>
              <w:rPr>
                <w:rFonts w:hint="eastAsia" w:ascii="Times New Roman" w:hAnsi="Times New Roman"/>
                <w:b/>
              </w:rPr>
              <w:t>测试中容易出现的错误以及应注意的问题</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说话应试指导。</w:t>
            </w:r>
          </w:p>
          <w:p>
            <w:pPr>
              <w:numPr>
                <w:ilvl w:val="0"/>
                <w:numId w:val="2"/>
              </w:numPr>
              <w:ind w:firstLine="422" w:firstLineChars="200"/>
              <w:rPr>
                <w:rFonts w:hint="eastAsia"/>
                <w:b/>
                <w:bCs/>
              </w:rPr>
            </w:pPr>
            <w:r>
              <w:rPr>
                <w:rFonts w:hint="eastAsia"/>
                <w:b/>
                <w:bCs/>
              </w:rPr>
              <w:t>对说话的要求</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（一）语音要求要标准</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语音标准程度占 25 分，应试人的语音标准程度可分为六档。一档：没有语音错误，扣 0 分；错误 1 次、2 次，无方音，扣 1 分；错误 3 次、4 次，无方音，扣 2 分。二档，语音错误在 5～7 次之间，有方音但不明显，扣 3 分；语音错误 8 次、9 次，有方音但不明显，扣 4 分。三档：语音错误在 5～7 次之间，但方音明显，扣 5 分；语音错误 8 次、 次，但方音明显，扣 6 分。四档：语音错误在 10～15 次之间，方音比较明显，扣 7 分、8 分。五档：语音错误在 16～30 次之间，方音明显，扣 9 分、10 分、11 分。六档：语音错误超过 30 次，方音重，扣 12 分、13 分、14 分。</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（二）词汇、语法要求规范</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词汇、语法规范程度占 10 分，可分为三档。一档：词汇、语法规范，不扣分。二档：词汇、语法偶有不规范的情况，扣 1 分、2 分不等。三档：词汇、语法屡有不规范的情况，扣 3 分、4 分不等。词汇、语法不规范主要指使用了典型的方言词汇、典型的方言语法格式以及明显的病句。相同的词汇、语法错误不重复扣分。</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（三）语言要求自然流畅</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语言自然流畅程度占 5 分，也可分为三档。一档：语言自然流畅，不扣分。二档：语言基本流畅，口语化较差，有背稿的现象，扣 0.5 分、1 分不等。三档：语言不流畅，语调生硬，扣 2 分、3 分不等。</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说话时间不足 3 分钟，视程度扣 1～6 分。缺时 15 秒以下，不扣分；缺时 16～30 秒，扣 1 分；缺时 31～45 秒，扣 2 分；缺时 46～60 秒，扣 3 分；缺时 61～90 秒，扣 4分；缺时 91 秒～120 秒，扣 5 分；缺时 121～149 秒，扣 6 分。说话时间不足 30 秒（含30 秒），本测试项成绩为 0 分。</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（四）其他事项</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采用计算机辅助测试之后，对说话项提出了更高的要求，如出现下面情况也将视程度扣分：</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（1）离题、内容雷同，视程度扣 4 分、5 分、6 分。</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离题是指应试人所说的内容完全不符合或基本不符合规定的话题。完全离题，扣6 分；基本离题，视程度扣 4 分、5 分。</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（2）无效话语，酌情扣 1～6 分。</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无效话语指测试员无法据此做出评分的内容。包括：重复相同或大体相同的内容；经常重复相同语句；口头禅频密；简单重复。无效话语在三分之一以内，视程度扣 1～3 分，无效话语在三分之一以上，视程度扣 4～6 分。有效话语不足 30 秒（含 30 秒），本测试项成绩记为 0 分。</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二、测试中容易出现的问题</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（一）无话可说</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很多考生感到最难的就是说话这一项，一方面是因为它和前三项不同，它没有文字凭借，要边想边说，比前三项多了一个由思考转化为有声语言的过程，既要注意普通话标准，又要考虑内容的表达、语言的组织，给说话提出了更高要求。另一方面是因为临时抽题，很多考生紧张之下，不知从何说起，以致说话结结巴巴，甚至到最后面红耳赤，看着测试员老师发呆。</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rPr>
            </w:pPr>
            <w:r>
              <w:rPr>
                <w:rFonts w:hint="eastAsia"/>
                <w:b/>
                <w:bCs/>
              </w:rPr>
              <w:t>（二）字音不准确</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从评分标准说明中就已经知道了，字音的标准与否是影响说话人语音面貌的主要因素，字音错误的多少是语音标准化程度高低的重要标志。有的考生在前面单音节字词和多音节词语的测查中，由于准备充分，掩饰了很多问题，因为一个字、一个词单独发音要比在语流中发音容易得多，在语流中，说话人来不及仔细推敲每一个字、每一个词的发音，再加上还要思考内容的表达，语言的组织，一旦遇上难点音叠加的时候，难免会顾此失彼，错误增多。</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rPr>
            </w:pPr>
            <w:r>
              <w:rPr>
                <w:rFonts w:hint="eastAsia"/>
                <w:b/>
                <w:bCs/>
              </w:rPr>
              <w:t>（三）方言语调</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在评分要求中除了要看应试人字音错误的数量之外，还要看有没有方音，这就是从质和量两个方面综合测评。这里所说的方言语调主要是包括字调的准确，词语的轻重音。比如有的方言把上声不读 214，而是读成类似于去声的 42 调值，那么给人的感觉就会与普通话相差甚远。也有一些考生在说话时，力求把每一个音节的声、韵、调都发到位，可是却适得其反，原因就是没有普通话特有的那种轻重音形成的韵律，缺少普通话的“味儿”。</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（四）词汇语法不规范</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普通话的词汇、语法和方言也有一定的差异，只是没有语音差异表现得那么明显，但是也要引起注意，如果说出来的普通话夹杂有一些方言词汇，或者使用了方言语法的表达方式，就会使自己的普通话显得不伦不类。比如“我吃过饭了”，湖南很多方言说成“我吃嘎饭了”，“借给她一本书”说成“借本书把她”，“太阳出来了”说成“日头出来嘎了”。这很明显的和普通话的词汇、语法不一致。</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三、说话测试的注意事项</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面对出现的这些问题，考生们也不用着急，我们还是可以通过训练加以解决的。</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rPr>
            </w:pPr>
            <w:r>
              <w:rPr>
                <w:rFonts w:hint="eastAsia"/>
                <w:b/>
                <w:bCs/>
              </w:rPr>
              <w:t>（一）审查说话题目，归类准备</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很多考生一看有 30 个话题就产生了畏难情绪，其实我们可以把这些话题进行归纳整理，30 个话题大致可以分为两大类，一类是记叙性话题，而记叙性话题又离不开记人、记事、记所喜爱的东西，比如“我尊敬的人”“我的朋友”等就是记人的题目，“我的学习生活”“童年的记忆”等就是记事的题目，“我喜欢的动物或植物”“我喜爱的文学艺术形式”“我喜欢的节日”等就属于记所喜爱的东西的题目。另一类是论说性的话题，比如“谈谈卫生与健康”“谈谈服饰”“谈谈个人修养”等就属于此类。</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rPr>
            </w:pPr>
            <w:r>
              <w:rPr>
                <w:rFonts w:hint="eastAsia"/>
                <w:b/>
                <w:bCs/>
              </w:rPr>
              <w:t>（二）分析话题，化难为易</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我们的既往经验告诉我们记叙性话题因为内容比较贴近生活，具体可感，相对而言要容易一些。因此我们要尽量地把论说性话题转化为记叙性话题，最好能将生疏的话题化为熟悉的话题，设法将大题化为小题，把抽象的题目化为具体的题目，比如“谈谈科技发展与社会生活”，这个题目就比较大也比较抽象。社会生活包括方方面面，很难全部涉及，那么我们也没必要面面俱到，就谈谈科技发展对我们自己或者家庭生活带来哪些好处，同时也可以说说科技发展给我们的生活带来了哪些负面的影响，这样就有话可说了。</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rPr>
            </w:pPr>
            <w:r>
              <w:rPr>
                <w:rFonts w:hint="eastAsia"/>
              </w:rPr>
              <w:t>同是记叙性话题，审题时就要抓关键词，比如“我的学习生活”和“我的业余生活”这两个话题，说话围绕的中心既有相同之处，又有不同之处。相同之处是都是说自己的生活，不同在于它的修饰语，一个说的是学习方面的事情，一个说的是业余爱好方面的事情，这样就限定了说话的范围和重点。</w:t>
            </w:r>
          </w:p>
          <w:p>
            <w:pPr>
              <w:keepNext w:val="0"/>
              <w:keepLines w:val="0"/>
              <w:pageBreakBefore w:val="0"/>
              <w:widowControl w:val="0"/>
              <w:numPr>
                <w:numId w:val="0"/>
              </w:numPr>
              <w:kinsoku/>
              <w:wordWrap/>
              <w:overflowPunct/>
              <w:topLinePunct w:val="0"/>
              <w:autoSpaceDE/>
              <w:autoSpaceDN/>
              <w:bidi w:val="0"/>
              <w:adjustRightInd/>
              <w:snapToGrid/>
              <w:ind w:firstLine="422" w:firstLineChars="200"/>
              <w:textAlignment w:val="auto"/>
              <w:rPr>
                <w:rFonts w:hint="eastAsia"/>
                <w:b/>
                <w:bCs/>
              </w:rPr>
            </w:pPr>
            <w:r>
              <w:rPr>
                <w:rFonts w:hint="eastAsia"/>
                <w:b/>
                <w:bCs/>
              </w:rPr>
              <w:t>（三）选取材料，构思提纲，组织语言</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ascii="MS Mincho" w:hAnsi="MS Mincho" w:eastAsia="MS Mincho" w:cs="MS Mincho"/>
                <w:b/>
              </w:rPr>
            </w:pPr>
            <w:r>
              <w:rPr>
                <w:rFonts w:hint="eastAsia"/>
              </w:rPr>
              <w:t>选材要选择自己熟悉的材料，这样才能有话可说。然后就是构思话题结构了，这与写作文基本相似，想想先说什么，后说什么，哪些多说，哪些少说。最后就是灵活组织语言。说话和演讲、做报告不一样，它是口语化的，所以我们要多用短句，少用长句，多用口语词，少用书面语词，避免用方言词语。</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通过教师的讲解，了解说话应试指导的流程。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ascii="Times New Roman" w:hAnsi="Times New Roman"/>
                <w:b/>
              </w:rPr>
            </w:pPr>
            <w:r>
              <w:rPr>
                <w:rFonts w:hint="eastAsia" w:ascii="Times New Roman" w:hAnsi="Times New Roman"/>
                <w:b/>
              </w:rPr>
              <w:t>本节课一起学习了说话应试指导流程，整个过程不要粗心大意，希望大家考试顺利。</w:t>
            </w: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hint="eastAsia" w:ascii="Times New Roman" w:hAnsi="Times New Roman" w:eastAsia="宋体"/>
                <w:b/>
                <w:lang w:eastAsia="zh-CN"/>
              </w:rPr>
            </w:pPr>
            <w:r>
              <w:rPr>
                <w:rFonts w:hint="eastAsia" w:ascii="Times New Roman" w:hAnsi="Times New Roman"/>
                <w:b/>
                <w:lang w:eastAsia="zh-CN"/>
              </w:rPr>
              <w:t>简述说话测试的注意事项。</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7" w:hRule="atLeast"/>
          <w:jc w:val="center"/>
        </w:trPr>
        <w:tc>
          <w:tcPr>
            <w:tcW w:w="1276" w:type="dxa"/>
            <w:tcBorders>
              <w:top w:val="doub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新知引入</w:t>
            </w:r>
          </w:p>
          <w:p>
            <w:pPr>
              <w:rPr>
                <w:rFonts w:ascii="微软雅黑" w:hAnsi="微软雅黑" w:eastAsia="微软雅黑"/>
                <w:b/>
                <w:sz w:val="24"/>
                <w:szCs w:val="24"/>
              </w:rPr>
            </w:pPr>
            <w:r>
              <w:rPr>
                <w:rFonts w:ascii="Times New Roman" w:hAnsi="Times New Roman"/>
                <w:szCs w:val="24"/>
              </w:rPr>
              <w:t>（</w:t>
            </w:r>
            <w:r>
              <w:rPr>
                <w:rFonts w:hint="eastAsia" w:ascii="Times New Roman" w:hAnsi="Times New Roman"/>
                <w:szCs w:val="24"/>
                <w:lang w:val="en-US" w:eastAsia="zh-CN"/>
              </w:rPr>
              <w:t>4</w:t>
            </w:r>
            <w:r>
              <w:rPr>
                <w:rFonts w:ascii="Times New Roman" w:hAnsi="Times New Roman"/>
                <w:szCs w:val="24"/>
              </w:rPr>
              <w:t>0</w:t>
            </w:r>
            <w:r>
              <w:rPr>
                <w:rFonts w:hint="eastAsia" w:ascii="Times New Roman" w:hAnsi="Times New Roman"/>
                <w:szCs w:val="24"/>
              </w:rPr>
              <w:t>min</w:t>
            </w:r>
            <w:r>
              <w:rPr>
                <w:rFonts w:ascii="Times New Roman" w:hAnsi="Times New Roman"/>
                <w:szCs w:val="24"/>
              </w:rPr>
              <w:t>）</w:t>
            </w:r>
          </w:p>
        </w:tc>
        <w:tc>
          <w:tcPr>
            <w:tcW w:w="5807" w:type="dxa"/>
            <w:tcBorders>
              <w:top w:val="double" w:color="auto" w:sz="4" w:space="0"/>
              <w:left w:val="single" w:color="auto" w:sz="4" w:space="0"/>
              <w:bottom w:val="single" w:color="auto" w:sz="4" w:space="0"/>
              <w:right w:val="single" w:color="auto" w:sz="4" w:space="0"/>
            </w:tcBorders>
            <w:vAlign w:val="center"/>
          </w:tcPr>
          <w:p>
            <w:pPr>
              <w:widowControl/>
              <w:spacing w:line="320" w:lineRule="atLeast"/>
              <w:rPr>
                <w:rFonts w:ascii="Times New Roman" w:hAnsi="Times New Roman"/>
                <w:b/>
                <w:szCs w:val="24"/>
              </w:rPr>
            </w:pPr>
            <w:r>
              <w:rPr>
                <w:rFonts w:hint="eastAsia" w:ascii="Times New Roman" w:hAnsi="Times New Roman"/>
                <w:b/>
                <w:szCs w:val="24"/>
              </w:rPr>
              <w:t>【教师</w:t>
            </w:r>
            <w:r>
              <w:rPr>
                <w:rFonts w:ascii="Times New Roman" w:hAnsi="Times New Roman"/>
                <w:b/>
                <w:szCs w:val="24"/>
              </w:rPr>
              <w:t>】</w:t>
            </w:r>
            <w:r>
              <w:rPr>
                <w:rFonts w:hint="eastAsia" w:ascii="Times New Roman" w:hAnsi="Times New Roman"/>
                <w:b/>
                <w:color w:val="CC0066"/>
                <w:szCs w:val="24"/>
              </w:rPr>
              <w:t>讲</w:t>
            </w:r>
            <w:r>
              <w:rPr>
                <w:rFonts w:ascii="Times New Roman" w:hAnsi="Times New Roman"/>
                <w:b/>
                <w:color w:val="CC0066"/>
                <w:szCs w:val="24"/>
              </w:rPr>
              <w:t>授本</w:t>
            </w:r>
            <w:r>
              <w:rPr>
                <w:rFonts w:hint="eastAsia" w:ascii="Times New Roman" w:hAnsi="Times New Roman"/>
                <w:b/>
                <w:color w:val="CC0066"/>
                <w:szCs w:val="24"/>
              </w:rPr>
              <w:t>节课</w:t>
            </w:r>
            <w:r>
              <w:rPr>
                <w:rFonts w:ascii="Times New Roman" w:hAnsi="Times New Roman"/>
                <w:b/>
                <w:color w:val="CC0066"/>
                <w:szCs w:val="24"/>
              </w:rPr>
              <w:t>的新知</w:t>
            </w:r>
            <w:r>
              <w:rPr>
                <w:rFonts w:hint="eastAsia" w:ascii="Times New Roman" w:hAnsi="Times New Roman"/>
                <w:b/>
                <w:color w:val="CC0066"/>
                <w:szCs w:val="24"/>
              </w:rPr>
              <w:t>识</w:t>
            </w:r>
            <w:r>
              <w:rPr>
                <w:rFonts w:ascii="Times New Roman" w:hAnsi="Times New Roman"/>
                <w:b/>
                <w:color w:val="CC0066"/>
                <w:szCs w:val="24"/>
              </w:rPr>
              <w:t>点，</w:t>
            </w:r>
            <w:r>
              <w:rPr>
                <w:rFonts w:hint="eastAsia" w:ascii="Times New Roman" w:hAnsi="Times New Roman"/>
                <w:b/>
                <w:color w:val="CC0066"/>
                <w:szCs w:val="24"/>
              </w:rPr>
              <w:t>测试的准备事项。</w:t>
            </w:r>
          </w:p>
          <w:p>
            <w:pPr>
              <w:ind w:firstLine="422" w:firstLineChars="200"/>
              <w:rPr>
                <w:rFonts w:hint="eastAsia"/>
              </w:rPr>
            </w:pPr>
            <w:r>
              <w:rPr>
                <w:rFonts w:hint="eastAsia"/>
                <w:b/>
                <w:bCs/>
              </w:rPr>
              <w:t>一、测试时的心理准备</w:t>
            </w:r>
          </w:p>
          <w:p>
            <w:pPr>
              <w:ind w:firstLine="420" w:firstLineChars="200"/>
              <w:rPr>
                <w:rFonts w:hint="eastAsia"/>
              </w:rPr>
            </w:pPr>
            <w:r>
              <w:rPr>
                <w:rFonts w:hint="eastAsia"/>
              </w:rPr>
              <w:t>很多应试人一从考室出来就懊悔不已地说，那么简单的字我怎么就不认识了呢？我本来准备了很多话要说的，谁知没说两句就忘记了，真是不应该啊。是什么原因造成这种情况的发生呢？原本认识的字不认识了，原来准备好的内容忘记了，很大程度上是应试人心理紧张所造成的。普通话水平测试跟其他测试有比较大的差别，我们一般都习惯于笔试的形式，而且多半都是几十个人坐在一间教室内，有时甚至会有南郭先生吹竽的感觉，能混则混，而我们的普通话水平测试采取的是口试的形式，考生面对的是冰冷而又异常灵敏的计算机，既得不到任何鼓励和提示，更不能蒙混过关，面对与众不同的考试形式，考生产生紧张情绪也是可以理解的。当紧张的情绪反应已经出现时，可以采取以下几种有效的调适方法。</w:t>
            </w:r>
          </w:p>
          <w:p>
            <w:pPr>
              <w:ind w:firstLine="420" w:firstLineChars="200"/>
              <w:rPr>
                <w:rFonts w:hint="eastAsia"/>
              </w:rPr>
            </w:pPr>
            <w:r>
              <w:rPr>
                <w:rFonts w:hint="eastAsia"/>
              </w:rPr>
              <w:t>首先，坦然面对和接受自己的紧张。你应该想到自己的紧张是正常的，很多人在某种情境下可能比你更紧张。不要与这种不安的情绪对抗，而是体验它、接受它。要训练自己像局外人一样观察你害怕的心理，注意不要陷到里边去，不要让这种情绪完全控制住你：“如果我感到紧张，那我确实就是紧张，但是我不能因为紧张而无所作为。”此刻你甚至可以选择和你的紧张心理对话，问自己为什么这样紧张，自己所担心的最坏的结果可能是怎样的，毕竟普通话水平测试只是一种达标考试而不是淘汰赛，这样你就做到了正视并接受这种紧张的情绪，坦然从容地应对，有条不紊地做自己该做的事情。</w:t>
            </w:r>
          </w:p>
          <w:p>
            <w:pPr>
              <w:ind w:firstLine="420" w:firstLineChars="200"/>
              <w:rPr>
                <w:rFonts w:hint="eastAsia"/>
              </w:rPr>
            </w:pPr>
            <w:r>
              <w:rPr>
                <w:rFonts w:hint="eastAsia"/>
              </w:rPr>
              <w:t>第二，就是要提前等候，调整情绪。普通话水平测试是严格按照考试程序进行的，采取抽签的方式，考生凭身份证等有效证件参加测试，应试人按照考号验证依次成批进入考室。应试人一定要估计好自己的时间，提前等候，不要迟到，一旦迟到，气喘吁吁，口干舌燥，准备时间仓促，很容易影响情绪。</w:t>
            </w:r>
          </w:p>
          <w:p>
            <w:pPr>
              <w:ind w:firstLine="420" w:firstLineChars="200"/>
              <w:rPr>
                <w:rFonts w:hint="eastAsia"/>
              </w:rPr>
            </w:pPr>
            <w:r>
              <w:rPr>
                <w:rFonts w:hint="eastAsia"/>
              </w:rPr>
              <w:t>第三，做好各项准备。因为我们是口试，大约 10 分钟的时间要连续不断地说话，再加上紧张，有时可能会有口渴的感觉，在测试中也会遇到这种情况，考生感觉口渴以致说话很干涩，不得不停下来喝水，所以考生在进考室时可以带上一瓶水，在轮到自己考试前喝点水，清清嗓子，可能会好一点。</w:t>
            </w:r>
          </w:p>
          <w:p>
            <w:pPr>
              <w:ind w:firstLine="420" w:firstLineChars="200"/>
              <w:rPr>
                <w:rFonts w:hint="eastAsia"/>
              </w:rPr>
            </w:pPr>
            <w:r>
              <w:rPr>
                <w:rFonts w:hint="eastAsia"/>
              </w:rPr>
              <w:t>第四，做做深呼吸，缓解紧张情绪。进入测试室抽好签以后就不能要求更换试卷了，不管你拿到的试题是否是自己所熟悉或准备好了的，你都要静下心来，开始认真的准备。如果你还是觉得紧张，可以试试深呼吸，这非常重要，深呼吸可以有效地调整心态，使你紧张的情绪有所缓解。做深呼吸，慢慢吸气然后慢慢呼出，每当呼出的时候在心中默念“放松”。</w:t>
            </w:r>
          </w:p>
          <w:p>
            <w:pPr>
              <w:ind w:firstLine="420" w:firstLineChars="200"/>
              <w:rPr>
                <w:rFonts w:hint="eastAsia"/>
              </w:rPr>
            </w:pPr>
            <w:r>
              <w:rPr>
                <w:rFonts w:hint="eastAsia"/>
              </w:rPr>
              <w:t>最后就是要进行自我激励，给自己打气，在脑海中树立起这样的信念：我行，我一定能够成功。</w:t>
            </w:r>
          </w:p>
          <w:p>
            <w:pPr>
              <w:ind w:firstLine="422" w:firstLineChars="200"/>
              <w:rPr>
                <w:rFonts w:hint="eastAsia"/>
                <w:b/>
                <w:bCs/>
              </w:rPr>
            </w:pPr>
            <w:r>
              <w:rPr>
                <w:rFonts w:hint="eastAsia"/>
                <w:b/>
                <w:bCs/>
              </w:rPr>
              <w:t>二、测试时的技术准备</w:t>
            </w:r>
          </w:p>
          <w:p>
            <w:pPr>
              <w:ind w:firstLine="420" w:firstLineChars="200"/>
              <w:rPr>
                <w:rFonts w:hint="eastAsia"/>
              </w:rPr>
            </w:pPr>
            <w:r>
              <w:rPr>
                <w:rFonts w:hint="eastAsia"/>
              </w:rPr>
              <w:t>普通话水平测试因为是口试，又是逐个进行的，想要蒙混过关几乎是不可能的，因此一定要在思想上引起高度重视，这个重视就是要在技术上想办法克服自己的难点音，找到问题所在，有针对性地解决。</w:t>
            </w:r>
          </w:p>
          <w:p>
            <w:pPr>
              <w:ind w:firstLine="420" w:firstLineChars="200"/>
              <w:rPr>
                <w:rFonts w:hint="eastAsia" w:eastAsia="宋体"/>
                <w:lang w:eastAsia="zh-CN"/>
              </w:rPr>
            </w:pPr>
            <w:r>
              <w:rPr>
                <w:rFonts w:hint="eastAsia"/>
              </w:rPr>
              <w:t>首先是第一题 100 个单音节字词，在心里默默地用普通话读一遍，看看有没有自己不认识的字，有不认识的字也不用紧张，已经会读的字就跳过去，对于自己不认识的字，在头脑里仔细回忆一下，看有没有印象，实在没有就别再死抠住这一个字不放，耽误时间，到测试时，不管认识不认识，会读不会读，你还是读一个音，哪怕是“读一半”，说不定还真能蒙对，毕竟汉字有 90% 是形声字。（不过这个方法只能应急，不能经常用）</w:t>
            </w:r>
            <w:r>
              <w:rPr>
                <w:rFonts w:hint="eastAsia"/>
                <w:lang w:eastAsia="zh-CN"/>
              </w:rPr>
              <w:t>。</w:t>
            </w:r>
          </w:p>
          <w:p>
            <w:pPr>
              <w:ind w:firstLine="420" w:firstLineChars="200"/>
              <w:rPr>
                <w:rFonts w:hint="eastAsia"/>
              </w:rPr>
            </w:pPr>
            <w:r>
              <w:rPr>
                <w:rFonts w:hint="eastAsia"/>
              </w:rPr>
              <w:t>第二题多音节词语，准备这一题时首先要找出哪些是轻声词语。一般每套试卷会有 3～5 个轻声词语，如果没有把握确定是否是轻声词语，可以轻轻地用“重·最轻”“中·重”的方式对比念几遍，感觉哪种形式更顺口。再找到儿化词，轻轻地读一遍，关键是不要把儿化音节读成两个音节。然后再看看有哪些词语是属于上声变调、“一、不”变调的，把这些特殊一些的词语找出来，剩下的词语就好处理了。</w:t>
            </w:r>
          </w:p>
          <w:p>
            <w:pPr>
              <w:ind w:firstLine="420" w:firstLineChars="200"/>
              <w:rPr>
                <w:rFonts w:hint="eastAsia"/>
              </w:rPr>
            </w:pPr>
            <w:r>
              <w:rPr>
                <w:rFonts w:hint="eastAsia"/>
              </w:rPr>
              <w:t>第三题朗读文章，同样也是先把文章的前 400 个音节轻轻地或者默默地读一遍，注意断句、停顿、轻声、儿化、变调等情况。值得注意的是，在朗读的时候，如果发现自己读错了、漏读了、多读了音节，都不能像第一题和第二题那样处理，重读一遍，以第二次为准，在朗读项中，要求绝对地忠实于原著，不管出现前面提到的哪种情况，都不要再重复一次，只能将错就错，否则会错得更多。</w:t>
            </w:r>
          </w:p>
          <w:p>
            <w:pPr>
              <w:ind w:firstLine="420" w:firstLineChars="200"/>
              <w:rPr>
                <w:rFonts w:hint="eastAsia"/>
              </w:rPr>
            </w:pPr>
            <w:r>
              <w:rPr>
                <w:rFonts w:hint="eastAsia"/>
              </w:rPr>
              <w:t>第四题说话，有两个话题可供选择，测试时一旦选定好哪个话题之后就不能更改。如果有自己熟悉或者做好准备的话题当然最好，如果抽到的是自己没有思考过的话题，也不要慌张，还有几分钟的时间可以考虑，此时再像写作文一样从头至尾地想一遍，时间会很仓促，那么我们只能构思一个提纲。</w:t>
            </w:r>
          </w:p>
        </w:tc>
        <w:tc>
          <w:tcPr>
            <w:tcW w:w="1366" w:type="dxa"/>
            <w:tcBorders>
              <w:top w:val="double" w:color="auto" w:sz="4" w:space="0"/>
              <w:left w:val="single" w:color="auto" w:sz="4" w:space="0"/>
              <w:bottom w:val="single" w:color="auto" w:sz="4" w:space="0"/>
              <w:right w:val="single" w:color="auto" w:sz="4" w:space="0"/>
            </w:tcBorders>
            <w:vAlign w:val="center"/>
          </w:tcPr>
          <w:p>
            <w:pPr>
              <w:spacing w:line="264" w:lineRule="auto"/>
              <w:jc w:val="left"/>
              <w:rPr>
                <w:rFonts w:ascii="Times New Roman" w:hAnsi="Times New Roman"/>
                <w:b/>
                <w:szCs w:val="24"/>
              </w:rPr>
            </w:pPr>
            <w:r>
              <w:rPr>
                <w:rFonts w:hint="eastAsia" w:ascii="Times New Roman" w:hAnsi="Times New Roman"/>
                <w:b/>
                <w:szCs w:val="24"/>
              </w:rPr>
              <w:t>通过教师的讲解，了解计算机辅助普通话水平测试的流程。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9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课堂小结</w:t>
            </w:r>
          </w:p>
          <w:p>
            <w:pPr>
              <w:rPr>
                <w:rFonts w:ascii="Times New Roman" w:hAnsi="Times New Roman"/>
              </w:rPr>
            </w:pPr>
            <w:r>
              <w:rPr>
                <w:rFonts w:ascii="Times New Roman" w:hAnsi="Times New Roman"/>
                <w:szCs w:val="24"/>
              </w:rPr>
              <w:t>（3</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hint="eastAsia" w:ascii="Times New Roman" w:hAnsi="Times New Roman"/>
                <w:b/>
                <w:szCs w:val="24"/>
              </w:rPr>
              <w:t>【教师】</w:t>
            </w:r>
            <w:r>
              <w:rPr>
                <w:rFonts w:hint="eastAsia" w:ascii="Times New Roman" w:hAnsi="Times New Roman"/>
                <w:b/>
                <w:color w:val="CC0066"/>
              </w:rPr>
              <w:t>回顾和总结本节课的知识点。</w:t>
            </w:r>
          </w:p>
          <w:p>
            <w:pPr>
              <w:spacing w:line="380" w:lineRule="exact"/>
              <w:ind w:firstLine="211" w:firstLineChars="100"/>
              <w:rPr>
                <w:rFonts w:ascii="Times New Roman" w:hAnsi="Times New Roman"/>
                <w:b/>
              </w:rPr>
            </w:pPr>
            <w:r>
              <w:rPr>
                <w:rFonts w:hint="eastAsia" w:ascii="Times New Roman" w:hAnsi="Times New Roman"/>
                <w:b/>
              </w:rPr>
              <w:t>本节课一起学习了测试的准备事项流程，整个过程不要粗心大意，希望大家考试顺利。</w:t>
            </w:r>
            <w:r>
              <w:rPr>
                <w:rFonts w:hint="eastAsia" w:ascii="Times New Roman" w:hAnsi="Times New Roman"/>
                <w:b/>
                <w:szCs w:val="24"/>
              </w:rPr>
              <w:t>【学生】</w:t>
            </w:r>
            <w:r>
              <w:rPr>
                <w:rFonts w:hint="eastAsia" w:ascii="Times New Roman" w:hAnsi="Times New Roman"/>
                <w:b/>
                <w:color w:val="CC0066"/>
                <w:szCs w:val="24"/>
              </w:rPr>
              <w:t>进行复习总结。</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rPr>
            </w:pPr>
            <w:r>
              <w:rPr>
                <w:rFonts w:hint="eastAsia" w:ascii="微软雅黑" w:hAnsi="微软雅黑" w:eastAsia="微软雅黑"/>
                <w:b/>
                <w:sz w:val="24"/>
                <w:szCs w:val="24"/>
              </w:rPr>
              <w:t>课后练习</w:t>
            </w:r>
            <w:r>
              <w:rPr>
                <w:rFonts w:ascii="Times New Roman" w:hAnsi="Times New Roman"/>
                <w:szCs w:val="24"/>
              </w:rPr>
              <w:t>（2</w:t>
            </w:r>
            <w:r>
              <w:rPr>
                <w:rFonts w:hint="eastAsia" w:ascii="Times New Roman" w:hAnsi="Times New Roman"/>
                <w:szCs w:val="24"/>
              </w:rPr>
              <w:t>min</w:t>
            </w:r>
            <w:r>
              <w:rPr>
                <w:rFonts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szCs w:val="24"/>
              </w:rPr>
              <w:t>【教师】</w:t>
            </w:r>
            <w:r>
              <w:rPr>
                <w:rFonts w:hint="eastAsia" w:ascii="Times New Roman" w:hAnsi="Times New Roman"/>
                <w:b/>
                <w:color w:val="CC0066"/>
              </w:rPr>
              <w:t>布置课后作业。</w:t>
            </w:r>
          </w:p>
          <w:p>
            <w:pPr>
              <w:spacing w:line="380" w:lineRule="exact"/>
              <w:ind w:firstLine="422" w:firstLineChars="200"/>
              <w:rPr>
                <w:rFonts w:ascii="Times New Roman" w:hAnsi="Times New Roman"/>
                <w:b/>
              </w:rPr>
            </w:pPr>
            <w:r>
              <w:rPr>
                <w:rFonts w:hint="eastAsia" w:ascii="Times New Roman" w:hAnsi="Times New Roman"/>
                <w:b/>
              </w:rPr>
              <w:t>课后完成一遍模拟测试卷练习。</w:t>
            </w:r>
          </w:p>
        </w:tc>
        <w:tc>
          <w:tcPr>
            <w:tcW w:w="1366"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b/>
              </w:rPr>
            </w:pPr>
            <w:r>
              <w:rPr>
                <w:rFonts w:hint="eastAsia" w:ascii="Times New Roman" w:hAnsi="Times New Roman"/>
                <w:b/>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ascii="Times New Roman" w:hAnsi="Times New Roman"/>
              </w:rPr>
            </w:pPr>
            <w:r>
              <w:rPr>
                <w:rFonts w:ascii="Times New Roman" w:hAnsi="Times New Roman"/>
              </w:rPr>
              <w:t>上机考试不过时间让所有人走完整个流程</w:t>
            </w:r>
            <w:r>
              <w:rPr>
                <w:rFonts w:hint="eastAsia" w:ascii="Times New Roman" w:hAnsi="Times New Roman"/>
              </w:rPr>
              <w:t>，</w:t>
            </w:r>
            <w:r>
              <w:rPr>
                <w:rFonts w:ascii="Times New Roman" w:hAnsi="Times New Roman"/>
              </w:rPr>
              <w:t>只能让学生大概了解</w:t>
            </w:r>
            <w:r>
              <w:rPr>
                <w:rFonts w:hint="eastAsia" w:ascii="Times New Roman" w:hAnsi="Times New Roman"/>
              </w:rPr>
              <w:t>测试的准备事项</w:t>
            </w:r>
            <w:r>
              <w:rPr>
                <w:rFonts w:ascii="Times New Roman" w:hAnsi="Times New Roman"/>
              </w:rPr>
              <w:t>流程</w:t>
            </w:r>
            <w:r>
              <w:rPr>
                <w:rFonts w:hint="eastAsia" w:ascii="Times New Roman" w:hAnsi="Times New Roman"/>
              </w:rPr>
              <w:t>，</w:t>
            </w:r>
            <w:r>
              <w:rPr>
                <w:rFonts w:ascii="Times New Roman" w:hAnsi="Times New Roman"/>
              </w:rPr>
              <w:t>如果有条件</w:t>
            </w:r>
            <w:r>
              <w:rPr>
                <w:rFonts w:hint="eastAsia" w:ascii="Times New Roman" w:hAnsi="Times New Roman"/>
              </w:rPr>
              <w:t>，</w:t>
            </w:r>
            <w:r>
              <w:rPr>
                <w:rFonts w:ascii="Times New Roman" w:hAnsi="Times New Roman"/>
              </w:rPr>
              <w:t>让学生进行考前多次模拟考试是很有必要的</w:t>
            </w:r>
            <w:r>
              <w:rPr>
                <w:rFonts w:hint="eastAsia" w:ascii="Times New Roman" w:hAnsi="Times New Roman"/>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DB34A5"/>
    <w:multiLevelType w:val="singleLevel"/>
    <w:tmpl w:val="DEDB34A5"/>
    <w:lvl w:ilvl="0" w:tentative="0">
      <w:start w:val="2"/>
      <w:numFmt w:val="chineseCounting"/>
      <w:suff w:val="nothing"/>
      <w:lvlText w:val="%1、"/>
      <w:lvlJc w:val="left"/>
      <w:rPr>
        <w:rFonts w:hint="eastAsia"/>
      </w:rPr>
    </w:lvl>
  </w:abstractNum>
  <w:abstractNum w:abstractNumId="1">
    <w:nsid w:val="5C342D50"/>
    <w:multiLevelType w:val="singleLevel"/>
    <w:tmpl w:val="5C342D5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E2"/>
    <w:rsid w:val="00000C58"/>
    <w:rsid w:val="0002033F"/>
    <w:rsid w:val="0002167A"/>
    <w:rsid w:val="000224F0"/>
    <w:rsid w:val="000251F5"/>
    <w:rsid w:val="000260A1"/>
    <w:rsid w:val="00030C76"/>
    <w:rsid w:val="00032393"/>
    <w:rsid w:val="00032759"/>
    <w:rsid w:val="00033EA9"/>
    <w:rsid w:val="00034267"/>
    <w:rsid w:val="00041045"/>
    <w:rsid w:val="000636B8"/>
    <w:rsid w:val="00075862"/>
    <w:rsid w:val="00085814"/>
    <w:rsid w:val="00086D0B"/>
    <w:rsid w:val="000875D2"/>
    <w:rsid w:val="000907E3"/>
    <w:rsid w:val="000A4274"/>
    <w:rsid w:val="000B19B1"/>
    <w:rsid w:val="000B265C"/>
    <w:rsid w:val="000B4C54"/>
    <w:rsid w:val="000C03D1"/>
    <w:rsid w:val="000C0DAE"/>
    <w:rsid w:val="000D1E31"/>
    <w:rsid w:val="000D3CAC"/>
    <w:rsid w:val="000D661D"/>
    <w:rsid w:val="000E498D"/>
    <w:rsid w:val="000E5DC5"/>
    <w:rsid w:val="000F38F8"/>
    <w:rsid w:val="00100C97"/>
    <w:rsid w:val="001067E3"/>
    <w:rsid w:val="001227AF"/>
    <w:rsid w:val="00127930"/>
    <w:rsid w:val="00130FB7"/>
    <w:rsid w:val="001327C7"/>
    <w:rsid w:val="00137B09"/>
    <w:rsid w:val="00141495"/>
    <w:rsid w:val="0014511A"/>
    <w:rsid w:val="00150D6C"/>
    <w:rsid w:val="0015161D"/>
    <w:rsid w:val="00164D0B"/>
    <w:rsid w:val="001706AD"/>
    <w:rsid w:val="00170F4A"/>
    <w:rsid w:val="0017187A"/>
    <w:rsid w:val="001769B1"/>
    <w:rsid w:val="00177278"/>
    <w:rsid w:val="001A6E6C"/>
    <w:rsid w:val="001A70B3"/>
    <w:rsid w:val="001B36F7"/>
    <w:rsid w:val="001B4FB4"/>
    <w:rsid w:val="001C4D6A"/>
    <w:rsid w:val="001D051E"/>
    <w:rsid w:val="001D3A8C"/>
    <w:rsid w:val="001D5D7F"/>
    <w:rsid w:val="001E06FA"/>
    <w:rsid w:val="001E2B6C"/>
    <w:rsid w:val="001F0EE4"/>
    <w:rsid w:val="001F20C7"/>
    <w:rsid w:val="001F5D2E"/>
    <w:rsid w:val="00202A1C"/>
    <w:rsid w:val="0020389D"/>
    <w:rsid w:val="0020518E"/>
    <w:rsid w:val="002329DE"/>
    <w:rsid w:val="00233CF2"/>
    <w:rsid w:val="00235F6C"/>
    <w:rsid w:val="00240B02"/>
    <w:rsid w:val="0024383A"/>
    <w:rsid w:val="00251B66"/>
    <w:rsid w:val="0027707B"/>
    <w:rsid w:val="002878FB"/>
    <w:rsid w:val="00287C28"/>
    <w:rsid w:val="00291909"/>
    <w:rsid w:val="00292FEA"/>
    <w:rsid w:val="002A2535"/>
    <w:rsid w:val="002A33A8"/>
    <w:rsid w:val="002A404C"/>
    <w:rsid w:val="002A4158"/>
    <w:rsid w:val="002C1F01"/>
    <w:rsid w:val="002C5CED"/>
    <w:rsid w:val="002D6662"/>
    <w:rsid w:val="002E184A"/>
    <w:rsid w:val="002E68A4"/>
    <w:rsid w:val="002E7294"/>
    <w:rsid w:val="003126FD"/>
    <w:rsid w:val="00315E59"/>
    <w:rsid w:val="00316415"/>
    <w:rsid w:val="00316DC3"/>
    <w:rsid w:val="00325F15"/>
    <w:rsid w:val="003648FD"/>
    <w:rsid w:val="00365839"/>
    <w:rsid w:val="00365BD3"/>
    <w:rsid w:val="0039102B"/>
    <w:rsid w:val="0039306C"/>
    <w:rsid w:val="003A663D"/>
    <w:rsid w:val="003A74E6"/>
    <w:rsid w:val="003B0CAE"/>
    <w:rsid w:val="003B2EE1"/>
    <w:rsid w:val="003B4179"/>
    <w:rsid w:val="003B6AA4"/>
    <w:rsid w:val="003C495D"/>
    <w:rsid w:val="003D045E"/>
    <w:rsid w:val="003D3443"/>
    <w:rsid w:val="003D4B07"/>
    <w:rsid w:val="003D77B0"/>
    <w:rsid w:val="003F1437"/>
    <w:rsid w:val="003F5B78"/>
    <w:rsid w:val="003F6546"/>
    <w:rsid w:val="0040216F"/>
    <w:rsid w:val="00402F26"/>
    <w:rsid w:val="00410165"/>
    <w:rsid w:val="00431BEC"/>
    <w:rsid w:val="004359A6"/>
    <w:rsid w:val="00444506"/>
    <w:rsid w:val="0045341E"/>
    <w:rsid w:val="00467370"/>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387F"/>
    <w:rsid w:val="00524802"/>
    <w:rsid w:val="00530E72"/>
    <w:rsid w:val="0055010C"/>
    <w:rsid w:val="00572303"/>
    <w:rsid w:val="0057797A"/>
    <w:rsid w:val="00591658"/>
    <w:rsid w:val="00594AC9"/>
    <w:rsid w:val="005A04FD"/>
    <w:rsid w:val="005B2198"/>
    <w:rsid w:val="005E14DD"/>
    <w:rsid w:val="005F1D11"/>
    <w:rsid w:val="00601D08"/>
    <w:rsid w:val="00603EDE"/>
    <w:rsid w:val="00610D47"/>
    <w:rsid w:val="00630A0C"/>
    <w:rsid w:val="00633C56"/>
    <w:rsid w:val="00641C16"/>
    <w:rsid w:val="0064204D"/>
    <w:rsid w:val="006422CD"/>
    <w:rsid w:val="00642519"/>
    <w:rsid w:val="00642E05"/>
    <w:rsid w:val="0065006B"/>
    <w:rsid w:val="006509C8"/>
    <w:rsid w:val="0065152E"/>
    <w:rsid w:val="0065329A"/>
    <w:rsid w:val="00655917"/>
    <w:rsid w:val="006621CF"/>
    <w:rsid w:val="00673469"/>
    <w:rsid w:val="006759C7"/>
    <w:rsid w:val="00675D5A"/>
    <w:rsid w:val="0067670B"/>
    <w:rsid w:val="0068253D"/>
    <w:rsid w:val="006840A4"/>
    <w:rsid w:val="0068662B"/>
    <w:rsid w:val="0069310C"/>
    <w:rsid w:val="00693C47"/>
    <w:rsid w:val="00694463"/>
    <w:rsid w:val="006960C8"/>
    <w:rsid w:val="006C0E74"/>
    <w:rsid w:val="006C4F4C"/>
    <w:rsid w:val="006E0ED7"/>
    <w:rsid w:val="006E1507"/>
    <w:rsid w:val="006F0174"/>
    <w:rsid w:val="006F5420"/>
    <w:rsid w:val="006F683D"/>
    <w:rsid w:val="006F6EAC"/>
    <w:rsid w:val="00706624"/>
    <w:rsid w:val="007131A2"/>
    <w:rsid w:val="00721607"/>
    <w:rsid w:val="00727DA5"/>
    <w:rsid w:val="00732B84"/>
    <w:rsid w:val="007609C8"/>
    <w:rsid w:val="00764EAE"/>
    <w:rsid w:val="00774A06"/>
    <w:rsid w:val="007A1149"/>
    <w:rsid w:val="007A45BB"/>
    <w:rsid w:val="007C3BD2"/>
    <w:rsid w:val="007C7EB9"/>
    <w:rsid w:val="007F1CD9"/>
    <w:rsid w:val="007F52A3"/>
    <w:rsid w:val="007F56D0"/>
    <w:rsid w:val="008313F9"/>
    <w:rsid w:val="008373CE"/>
    <w:rsid w:val="0084469D"/>
    <w:rsid w:val="0084547D"/>
    <w:rsid w:val="00852D68"/>
    <w:rsid w:val="0086345D"/>
    <w:rsid w:val="0086414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6265"/>
    <w:rsid w:val="009374A9"/>
    <w:rsid w:val="00943102"/>
    <w:rsid w:val="009444B5"/>
    <w:rsid w:val="00944501"/>
    <w:rsid w:val="00996E2D"/>
    <w:rsid w:val="009B07F3"/>
    <w:rsid w:val="009B3A40"/>
    <w:rsid w:val="009C059D"/>
    <w:rsid w:val="009C3CC9"/>
    <w:rsid w:val="009C65CB"/>
    <w:rsid w:val="009D1C47"/>
    <w:rsid w:val="009D2B40"/>
    <w:rsid w:val="009E362F"/>
    <w:rsid w:val="009F155C"/>
    <w:rsid w:val="009F43F0"/>
    <w:rsid w:val="00A00006"/>
    <w:rsid w:val="00A01CBA"/>
    <w:rsid w:val="00A03BF7"/>
    <w:rsid w:val="00A0702D"/>
    <w:rsid w:val="00A07398"/>
    <w:rsid w:val="00A1764A"/>
    <w:rsid w:val="00A61ADE"/>
    <w:rsid w:val="00A65E57"/>
    <w:rsid w:val="00A66F98"/>
    <w:rsid w:val="00AB118B"/>
    <w:rsid w:val="00AC0908"/>
    <w:rsid w:val="00AC16F9"/>
    <w:rsid w:val="00AC774E"/>
    <w:rsid w:val="00AE4AF0"/>
    <w:rsid w:val="00B16242"/>
    <w:rsid w:val="00B21432"/>
    <w:rsid w:val="00B25457"/>
    <w:rsid w:val="00B26D0D"/>
    <w:rsid w:val="00B35660"/>
    <w:rsid w:val="00B3567A"/>
    <w:rsid w:val="00B47365"/>
    <w:rsid w:val="00B537F5"/>
    <w:rsid w:val="00B604E2"/>
    <w:rsid w:val="00B61061"/>
    <w:rsid w:val="00B65323"/>
    <w:rsid w:val="00B7231E"/>
    <w:rsid w:val="00B745DF"/>
    <w:rsid w:val="00B80469"/>
    <w:rsid w:val="00B8084C"/>
    <w:rsid w:val="00B8585D"/>
    <w:rsid w:val="00BA0DFD"/>
    <w:rsid w:val="00BA61D0"/>
    <w:rsid w:val="00BB0931"/>
    <w:rsid w:val="00BB6C06"/>
    <w:rsid w:val="00BB79B5"/>
    <w:rsid w:val="00BC0CDD"/>
    <w:rsid w:val="00BE2258"/>
    <w:rsid w:val="00BF4125"/>
    <w:rsid w:val="00BF7295"/>
    <w:rsid w:val="00C020F4"/>
    <w:rsid w:val="00C03EBC"/>
    <w:rsid w:val="00C065BA"/>
    <w:rsid w:val="00C13A18"/>
    <w:rsid w:val="00C15D93"/>
    <w:rsid w:val="00C15FA0"/>
    <w:rsid w:val="00C165C6"/>
    <w:rsid w:val="00C32B34"/>
    <w:rsid w:val="00C47352"/>
    <w:rsid w:val="00C538F6"/>
    <w:rsid w:val="00C539B3"/>
    <w:rsid w:val="00C710BF"/>
    <w:rsid w:val="00C7389D"/>
    <w:rsid w:val="00C8147F"/>
    <w:rsid w:val="00C870A5"/>
    <w:rsid w:val="00C913C9"/>
    <w:rsid w:val="00CA4BEA"/>
    <w:rsid w:val="00CA66AF"/>
    <w:rsid w:val="00CB086C"/>
    <w:rsid w:val="00CB4DC5"/>
    <w:rsid w:val="00CC1ED3"/>
    <w:rsid w:val="00CD06A1"/>
    <w:rsid w:val="00CD5851"/>
    <w:rsid w:val="00CF2CB1"/>
    <w:rsid w:val="00CF7156"/>
    <w:rsid w:val="00D019D7"/>
    <w:rsid w:val="00D046A4"/>
    <w:rsid w:val="00D1142A"/>
    <w:rsid w:val="00D1583D"/>
    <w:rsid w:val="00D15875"/>
    <w:rsid w:val="00D16E39"/>
    <w:rsid w:val="00D3245F"/>
    <w:rsid w:val="00D327D7"/>
    <w:rsid w:val="00D35939"/>
    <w:rsid w:val="00D363BC"/>
    <w:rsid w:val="00D41F60"/>
    <w:rsid w:val="00D431BF"/>
    <w:rsid w:val="00D45D4F"/>
    <w:rsid w:val="00D5176B"/>
    <w:rsid w:val="00D52C17"/>
    <w:rsid w:val="00D825C6"/>
    <w:rsid w:val="00D84243"/>
    <w:rsid w:val="00D9020D"/>
    <w:rsid w:val="00D9404F"/>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4B69"/>
    <w:rsid w:val="00E0715F"/>
    <w:rsid w:val="00E12FD7"/>
    <w:rsid w:val="00E51165"/>
    <w:rsid w:val="00E5322C"/>
    <w:rsid w:val="00E5467F"/>
    <w:rsid w:val="00E556B1"/>
    <w:rsid w:val="00E607A5"/>
    <w:rsid w:val="00E665E3"/>
    <w:rsid w:val="00E722E8"/>
    <w:rsid w:val="00E730DA"/>
    <w:rsid w:val="00E77BE9"/>
    <w:rsid w:val="00E9009D"/>
    <w:rsid w:val="00E9409A"/>
    <w:rsid w:val="00E97D22"/>
    <w:rsid w:val="00E97D47"/>
    <w:rsid w:val="00EA4265"/>
    <w:rsid w:val="00EB2A72"/>
    <w:rsid w:val="00EB3F46"/>
    <w:rsid w:val="00EC1603"/>
    <w:rsid w:val="00EE0DE5"/>
    <w:rsid w:val="00EE2C61"/>
    <w:rsid w:val="00EF1FD0"/>
    <w:rsid w:val="00F04664"/>
    <w:rsid w:val="00F0749C"/>
    <w:rsid w:val="00F2449F"/>
    <w:rsid w:val="00F26728"/>
    <w:rsid w:val="00F30AE3"/>
    <w:rsid w:val="00F3498F"/>
    <w:rsid w:val="00F507D8"/>
    <w:rsid w:val="00F658F4"/>
    <w:rsid w:val="00F72692"/>
    <w:rsid w:val="00F75EB8"/>
    <w:rsid w:val="00F84C5E"/>
    <w:rsid w:val="00F9305A"/>
    <w:rsid w:val="00F96231"/>
    <w:rsid w:val="00F971E8"/>
    <w:rsid w:val="00FA180C"/>
    <w:rsid w:val="00FC1E8A"/>
    <w:rsid w:val="00FD5DA0"/>
    <w:rsid w:val="00FF43FF"/>
    <w:rsid w:val="00FF4BDE"/>
    <w:rsid w:val="2EFA4BED"/>
    <w:rsid w:val="327378B2"/>
    <w:rsid w:val="6B9D5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link w:val="19"/>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3">
    <w:name w:val="heading 5"/>
    <w:basedOn w:val="1"/>
    <w:next w:val="1"/>
    <w:link w:val="21"/>
    <w:semiHidden/>
    <w:unhideWhenUsed/>
    <w:qFormat/>
    <w:uiPriority w:val="9"/>
    <w:pPr>
      <w:keepNext/>
      <w:keepLines/>
      <w:spacing w:before="280" w:after="290" w:line="376" w:lineRule="auto"/>
      <w:outlineLvl w:val="4"/>
    </w:pPr>
    <w:rPr>
      <w:b/>
      <w:bCs/>
      <w:sz w:val="28"/>
      <w:szCs w:val="28"/>
    </w:rPr>
  </w:style>
  <w:style w:type="paragraph" w:styleId="4">
    <w:name w:val="heading 6"/>
    <w:basedOn w:val="1"/>
    <w:next w:val="1"/>
    <w:link w:val="22"/>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9">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0">
    <w:name w:val="Heading #3|1"/>
    <w:basedOn w:val="1"/>
    <w:link w:val="11"/>
    <w:qFormat/>
    <w:uiPriority w:val="0"/>
    <w:pPr>
      <w:spacing w:after="160"/>
      <w:outlineLvl w:val="2"/>
    </w:pPr>
    <w:rPr>
      <w:rFonts w:ascii="宋体" w:hAnsi="宋体" w:cs="宋体"/>
      <w:color w:val="EC008D"/>
      <w:sz w:val="20"/>
      <w:szCs w:val="20"/>
      <w:lang w:val="zh-TW" w:eastAsia="zh-TW" w:bidi="zh-TW"/>
    </w:rPr>
  </w:style>
  <w:style w:type="character" w:customStyle="1" w:styleId="11">
    <w:name w:val="Heading #3|1 Char"/>
    <w:link w:val="10"/>
    <w:qFormat/>
    <w:uiPriority w:val="0"/>
    <w:rPr>
      <w:rFonts w:ascii="宋体" w:hAnsi="宋体" w:eastAsia="宋体" w:cs="宋体"/>
      <w:color w:val="EC008D"/>
      <w:sz w:val="20"/>
      <w:szCs w:val="20"/>
      <w:lang w:val="zh-TW" w:eastAsia="zh-TW" w:bidi="zh-TW"/>
    </w:rPr>
  </w:style>
  <w:style w:type="paragraph" w:customStyle="1" w:styleId="12">
    <w:name w:val="Body text|1"/>
    <w:basedOn w:val="1"/>
    <w:link w:val="13"/>
    <w:unhideWhenUsed/>
    <w:qFormat/>
    <w:uiPriority w:val="0"/>
    <w:pPr>
      <w:spacing w:line="360" w:lineRule="auto"/>
      <w:ind w:firstLine="400"/>
    </w:pPr>
    <w:rPr>
      <w:rFonts w:ascii="宋体" w:hAnsi="宋体" w:cs="宋体"/>
      <w:sz w:val="20"/>
      <w:szCs w:val="20"/>
      <w:lang w:val="zh-TW" w:eastAsia="zh-TW" w:bidi="zh-TW"/>
    </w:rPr>
  </w:style>
  <w:style w:type="character" w:customStyle="1" w:styleId="13">
    <w:name w:val="Body text|1 Char"/>
    <w:link w:val="12"/>
    <w:uiPriority w:val="0"/>
    <w:rPr>
      <w:rFonts w:ascii="宋体" w:hAnsi="宋体" w:eastAsia="宋体" w:cs="宋体"/>
      <w:sz w:val="20"/>
      <w:szCs w:val="20"/>
      <w:lang w:val="zh-TW" w:eastAsia="zh-TW" w:bidi="zh-TW"/>
    </w:rPr>
  </w:style>
  <w:style w:type="character" w:customStyle="1" w:styleId="14">
    <w:name w:val="页眉 Char"/>
    <w:basedOn w:val="8"/>
    <w:link w:val="6"/>
    <w:uiPriority w:val="99"/>
    <w:rPr>
      <w:rFonts w:ascii="Calibri" w:hAnsi="Calibri" w:eastAsia="宋体" w:cs="Times New Roman"/>
      <w:sz w:val="18"/>
      <w:szCs w:val="18"/>
    </w:rPr>
  </w:style>
  <w:style w:type="character" w:customStyle="1" w:styleId="15">
    <w:name w:val="页脚 Char"/>
    <w:basedOn w:val="8"/>
    <w:link w:val="5"/>
    <w:qFormat/>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paragraph" w:customStyle="1" w:styleId="17">
    <w:name w:val="知识拓展内容"/>
    <w:basedOn w:val="1"/>
    <w:link w:val="18"/>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18">
    <w:name w:val="知识拓展内容 Char"/>
    <w:link w:val="17"/>
    <w:qFormat/>
    <w:uiPriority w:val="0"/>
    <w:rPr>
      <w:rFonts w:ascii="Times New Roman" w:hAnsi="Times New Roman" w:eastAsia="仿宋_GB2312" w:cs="Times New Roman"/>
      <w:kern w:val="10"/>
      <w:szCs w:val="21"/>
      <w:shd w:val="clear" w:color="auto" w:fill="FADCE9"/>
      <w:lang w:val="zh-CN" w:eastAsia="zh-CN"/>
    </w:rPr>
  </w:style>
  <w:style w:type="character" w:customStyle="1" w:styleId="19">
    <w:name w:val="标题 4 Char"/>
    <w:basedOn w:val="8"/>
    <w:link w:val="2"/>
    <w:uiPriority w:val="0"/>
    <w:rPr>
      <w:rFonts w:ascii="Times New Roman" w:hAnsi="Times New Roman" w:eastAsia="方正宋黑_GBK" w:cs="Times New Roman"/>
      <w:color w:val="E4007F"/>
      <w:sz w:val="26"/>
      <w:szCs w:val="20"/>
    </w:rPr>
  </w:style>
  <w:style w:type="character" w:customStyle="1" w:styleId="20">
    <w:name w:val="字符样式 拼音字体"/>
    <w:qFormat/>
    <w:uiPriority w:val="0"/>
    <w:rPr>
      <w:rFonts w:ascii="PinYinok" w:hAnsi="PinYinok"/>
      <w:sz w:val="24"/>
      <w:szCs w:val="24"/>
    </w:rPr>
  </w:style>
  <w:style w:type="character" w:customStyle="1" w:styleId="21">
    <w:name w:val="标题 5 Char"/>
    <w:basedOn w:val="8"/>
    <w:link w:val="3"/>
    <w:semiHidden/>
    <w:qFormat/>
    <w:uiPriority w:val="9"/>
    <w:rPr>
      <w:rFonts w:ascii="Calibri" w:hAnsi="Calibri" w:eastAsia="宋体" w:cs="Times New Roman"/>
      <w:b/>
      <w:bCs/>
      <w:sz w:val="28"/>
      <w:szCs w:val="28"/>
    </w:rPr>
  </w:style>
  <w:style w:type="character" w:customStyle="1" w:styleId="22">
    <w:name w:val="标题 6 Char"/>
    <w:basedOn w:val="8"/>
    <w:link w:val="4"/>
    <w:semiHidden/>
    <w:qFormat/>
    <w:uiPriority w:val="9"/>
    <w:rPr>
      <w:rFonts w:asciiTheme="majorHAnsi" w:hAnsiTheme="majorHAnsi" w:eastAsiaTheme="majorEastAsia" w:cstheme="majorBidi"/>
      <w:b/>
      <w:bCs/>
      <w:sz w:val="24"/>
      <w:szCs w:val="24"/>
    </w:rPr>
  </w:style>
  <w:style w:type="paragraph" w:customStyle="1" w:styleId="23">
    <w:name w:val="表文"/>
    <w:basedOn w:val="1"/>
    <w:qFormat/>
    <w:uiPriority w:val="0"/>
    <w:pPr>
      <w:spacing w:before="60" w:after="60"/>
    </w:pPr>
    <w:rPr>
      <w:rFonts w:ascii="Times New Roman" w:hAnsi="Times New Roman"/>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3617</Words>
  <Characters>3739</Characters>
  <Lines>27</Lines>
  <Paragraphs>7</Paragraphs>
  <TotalTime>81</TotalTime>
  <ScaleCrop>false</ScaleCrop>
  <LinksUpToDate>false</LinksUpToDate>
  <CharactersWithSpaces>3775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2021-06-09T06:19:00Z</dcterms:created>
  <dc:creator>DELL</dc:creator>
  <cp:lastModifiedBy>无谓</cp:lastModifiedBy>
  <dcterms:modified xsi:type="dcterms:W3CDTF">2022-04-04T14:33:18Z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7E65A756BA6147AAB8763DD888AD4630</vt:lpwstr>
  </property>
</Properties>
</file>